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3E6" w:rsidRPr="00064EE0" w:rsidRDefault="005103E6" w:rsidP="005103E6">
      <w:pPr>
        <w:widowControl w:val="0"/>
        <w:pBdr>
          <w:top w:val="nil"/>
          <w:left w:val="nil"/>
          <w:bottom w:val="nil"/>
          <w:right w:val="nil"/>
          <w:between w:val="nil"/>
        </w:pBdr>
        <w:tabs>
          <w:tab w:val="left" w:pos="567"/>
          <w:tab w:val="left" w:pos="851"/>
        </w:tabs>
        <w:ind w:left="7200"/>
        <w:rPr>
          <w:rFonts w:ascii="Arial" w:hAnsi="Arial" w:cs="Arial"/>
          <w:bCs/>
          <w:caps/>
          <w:szCs w:val="24"/>
        </w:rPr>
      </w:pPr>
      <w:r w:rsidRPr="00064EE0">
        <w:rPr>
          <w:rFonts w:ascii="Arial" w:hAnsi="Arial" w:cs="Arial"/>
          <w:bCs/>
          <w:szCs w:val="24"/>
        </w:rPr>
        <w:t>Pirkimo sąlygų 6 priedas „Sutarties projektas“</w:t>
      </w:r>
    </w:p>
    <w:p w:rsidR="005103E6" w:rsidRPr="00064EE0" w:rsidRDefault="005103E6">
      <w:pPr>
        <w:widowControl w:val="0"/>
        <w:pBdr>
          <w:top w:val="nil"/>
          <w:left w:val="nil"/>
          <w:bottom w:val="nil"/>
          <w:right w:val="nil"/>
          <w:between w:val="nil"/>
        </w:pBdr>
        <w:tabs>
          <w:tab w:val="left" w:pos="567"/>
          <w:tab w:val="left" w:pos="851"/>
        </w:tabs>
        <w:jc w:val="center"/>
        <w:rPr>
          <w:rFonts w:ascii="Arial" w:hAnsi="Arial" w:cs="Arial"/>
          <w:b/>
          <w:bCs/>
          <w:caps/>
          <w:szCs w:val="24"/>
        </w:rPr>
      </w:pPr>
    </w:p>
    <w:p w:rsidR="00027B83" w:rsidRPr="00064EE0" w:rsidRDefault="000B0897">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064EE0">
        <w:rPr>
          <w:rFonts w:ascii="Arial" w:hAnsi="Arial" w:cs="Arial"/>
          <w:b/>
          <w:bCs/>
          <w:caps/>
          <w:szCs w:val="24"/>
        </w:rPr>
        <w:t>paslaugų pirkimo-pardavimo sutarties Specialiosios sąlygos</w:t>
      </w:r>
    </w:p>
    <w:p w:rsidR="00027B83" w:rsidRPr="00064EE0" w:rsidRDefault="00027B83">
      <w:pPr>
        <w:widowControl w:val="0"/>
        <w:pBdr>
          <w:top w:val="nil"/>
          <w:left w:val="nil"/>
          <w:bottom w:val="nil"/>
          <w:right w:val="nil"/>
          <w:between w:val="nil"/>
        </w:pBdr>
        <w:tabs>
          <w:tab w:val="left" w:pos="567"/>
          <w:tab w:val="left" w:pos="851"/>
        </w:tabs>
        <w:jc w:val="center"/>
        <w:rPr>
          <w:rFonts w:ascii="Arial" w:hAnsi="Arial" w:cs="Arial"/>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08"/>
      </w:tblGrid>
      <w:tr w:rsidR="00027B83" w:rsidRPr="00064EE0" w:rsidTr="00A23F47">
        <w:tc>
          <w:tcPr>
            <w:tcW w:w="2448" w:type="dxa"/>
          </w:tcPr>
          <w:p w:rsidR="00027B83" w:rsidRPr="00064EE0" w:rsidRDefault="000B0897">
            <w:pPr>
              <w:jc w:val="both"/>
              <w:rPr>
                <w:rFonts w:ascii="Arial" w:hAnsi="Arial" w:cs="Arial"/>
                <w:b/>
                <w:kern w:val="2"/>
                <w:szCs w:val="24"/>
              </w:rPr>
            </w:pPr>
            <w:r w:rsidRPr="00064EE0">
              <w:rPr>
                <w:rFonts w:ascii="Arial" w:hAnsi="Arial" w:cs="Arial"/>
                <w:b/>
                <w:kern w:val="2"/>
                <w:szCs w:val="24"/>
              </w:rPr>
              <w:t>Sutarties pavadinimas</w:t>
            </w:r>
          </w:p>
        </w:tc>
        <w:tc>
          <w:tcPr>
            <w:tcW w:w="7447" w:type="dxa"/>
            <w:gridSpan w:val="3"/>
          </w:tcPr>
          <w:p w:rsidR="00027B83" w:rsidRPr="00064EE0" w:rsidRDefault="00BC36CC" w:rsidP="00BC36CC">
            <w:pPr>
              <w:jc w:val="both"/>
              <w:rPr>
                <w:rFonts w:ascii="Arial" w:hAnsi="Arial" w:cs="Arial"/>
                <w:b/>
                <w:kern w:val="2"/>
                <w:szCs w:val="24"/>
              </w:rPr>
            </w:pPr>
            <w:r w:rsidRPr="00064EE0">
              <w:rPr>
                <w:rFonts w:ascii="Arial" w:hAnsi="Arial" w:cs="Arial"/>
                <w:b/>
                <w:kern w:val="2"/>
                <w:szCs w:val="24"/>
              </w:rPr>
              <w:t xml:space="preserve">VĖŽIO ŽYMENŲ TYRIMŲ PASLAUGOS </w:t>
            </w:r>
          </w:p>
        </w:tc>
      </w:tr>
      <w:tr w:rsidR="00027B83" w:rsidRPr="00064EE0" w:rsidTr="00A23F47">
        <w:tc>
          <w:tcPr>
            <w:tcW w:w="2448" w:type="dxa"/>
          </w:tcPr>
          <w:p w:rsidR="00027B83" w:rsidRPr="00064EE0" w:rsidRDefault="000B0897">
            <w:pPr>
              <w:jc w:val="both"/>
              <w:rPr>
                <w:rFonts w:ascii="Arial" w:hAnsi="Arial" w:cs="Arial"/>
                <w:b/>
                <w:kern w:val="2"/>
                <w:szCs w:val="24"/>
              </w:rPr>
            </w:pPr>
            <w:r w:rsidRPr="00064EE0">
              <w:rPr>
                <w:rFonts w:ascii="Arial" w:hAnsi="Arial" w:cs="Arial"/>
                <w:b/>
                <w:kern w:val="2"/>
                <w:szCs w:val="24"/>
              </w:rPr>
              <w:t>Sutarties data</w:t>
            </w:r>
          </w:p>
        </w:tc>
        <w:tc>
          <w:tcPr>
            <w:tcW w:w="2177" w:type="dxa"/>
          </w:tcPr>
          <w:p w:rsidR="00027B83" w:rsidRPr="00064EE0" w:rsidRDefault="00027B83">
            <w:pPr>
              <w:jc w:val="both"/>
              <w:rPr>
                <w:rFonts w:ascii="Arial" w:hAnsi="Arial" w:cs="Arial"/>
                <w:kern w:val="2"/>
                <w:szCs w:val="24"/>
              </w:rPr>
            </w:pPr>
          </w:p>
        </w:tc>
        <w:tc>
          <w:tcPr>
            <w:tcW w:w="2362" w:type="dxa"/>
          </w:tcPr>
          <w:p w:rsidR="00027B83" w:rsidRPr="00064EE0" w:rsidRDefault="000B0897">
            <w:pPr>
              <w:jc w:val="both"/>
              <w:rPr>
                <w:rFonts w:ascii="Arial" w:hAnsi="Arial" w:cs="Arial"/>
                <w:b/>
                <w:kern w:val="2"/>
                <w:szCs w:val="24"/>
              </w:rPr>
            </w:pPr>
            <w:r w:rsidRPr="00064EE0">
              <w:rPr>
                <w:rFonts w:ascii="Arial" w:hAnsi="Arial" w:cs="Arial"/>
                <w:b/>
                <w:kern w:val="2"/>
                <w:szCs w:val="24"/>
              </w:rPr>
              <w:t>Sutarties numeris</w:t>
            </w:r>
          </w:p>
        </w:tc>
        <w:tc>
          <w:tcPr>
            <w:tcW w:w="2908" w:type="dxa"/>
          </w:tcPr>
          <w:p w:rsidR="00027B83" w:rsidRPr="00064EE0" w:rsidRDefault="00027B83">
            <w:pPr>
              <w:jc w:val="both"/>
              <w:rPr>
                <w:rFonts w:ascii="Arial" w:hAnsi="Arial" w:cs="Arial"/>
                <w:kern w:val="2"/>
                <w:szCs w:val="24"/>
              </w:rPr>
            </w:pPr>
          </w:p>
        </w:tc>
      </w:tr>
    </w:tbl>
    <w:p w:rsidR="00027B83" w:rsidRPr="00064EE0" w:rsidRDefault="00027B83">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47"/>
      </w:tblGrid>
      <w:tr w:rsidR="00027B83" w:rsidRPr="00064EE0" w:rsidTr="00A23F47">
        <w:tc>
          <w:tcPr>
            <w:tcW w:w="9895" w:type="dxa"/>
            <w:gridSpan w:val="3"/>
          </w:tcPr>
          <w:p w:rsidR="00027B83" w:rsidRPr="00064EE0" w:rsidRDefault="000B0897">
            <w:pPr>
              <w:jc w:val="center"/>
              <w:rPr>
                <w:rFonts w:ascii="Arial" w:hAnsi="Arial" w:cs="Arial"/>
                <w:b/>
                <w:kern w:val="2"/>
                <w:szCs w:val="24"/>
              </w:rPr>
            </w:pPr>
            <w:r w:rsidRPr="00064EE0">
              <w:rPr>
                <w:rFonts w:ascii="Arial" w:hAnsi="Arial" w:cs="Arial"/>
                <w:b/>
                <w:kern w:val="2"/>
                <w:szCs w:val="24"/>
              </w:rPr>
              <w:t>1. SUTARTIES ŠALYS</w:t>
            </w:r>
          </w:p>
        </w:tc>
      </w:tr>
      <w:tr w:rsidR="00A23F47" w:rsidRPr="00064EE0" w:rsidTr="00A23F47">
        <w:tc>
          <w:tcPr>
            <w:tcW w:w="2808" w:type="dxa"/>
            <w:vMerge w:val="restart"/>
          </w:tcPr>
          <w:p w:rsidR="00A23F47" w:rsidRPr="00064EE0" w:rsidRDefault="00A23F47" w:rsidP="00A23F47">
            <w:pPr>
              <w:jc w:val="center"/>
              <w:rPr>
                <w:rFonts w:ascii="Arial" w:hAnsi="Arial" w:cs="Arial"/>
                <w:b/>
                <w:kern w:val="2"/>
                <w:szCs w:val="24"/>
              </w:rPr>
            </w:pPr>
          </w:p>
          <w:p w:rsidR="00A23F47" w:rsidRPr="00064EE0" w:rsidRDefault="00A23F47" w:rsidP="00A23F47">
            <w:pPr>
              <w:jc w:val="center"/>
              <w:rPr>
                <w:rFonts w:ascii="Arial" w:hAnsi="Arial" w:cs="Arial"/>
                <w:b/>
                <w:kern w:val="2"/>
                <w:szCs w:val="24"/>
              </w:rPr>
            </w:pPr>
          </w:p>
          <w:p w:rsidR="00A23F47" w:rsidRPr="00064EE0" w:rsidRDefault="00A23F47" w:rsidP="00A23F47">
            <w:pPr>
              <w:jc w:val="center"/>
              <w:rPr>
                <w:rFonts w:ascii="Arial" w:hAnsi="Arial" w:cs="Arial"/>
                <w:b/>
                <w:kern w:val="2"/>
                <w:szCs w:val="24"/>
              </w:rPr>
            </w:pPr>
          </w:p>
          <w:p w:rsidR="00A23F47" w:rsidRPr="00064EE0" w:rsidRDefault="00A23F47" w:rsidP="00A23F47">
            <w:pPr>
              <w:rPr>
                <w:rFonts w:ascii="Arial" w:hAnsi="Arial" w:cs="Arial"/>
                <w:b/>
                <w:kern w:val="2"/>
                <w:szCs w:val="24"/>
              </w:rPr>
            </w:pPr>
          </w:p>
          <w:p w:rsidR="00A23F47" w:rsidRPr="00064EE0" w:rsidRDefault="00A23F47" w:rsidP="00A23F47">
            <w:pPr>
              <w:rPr>
                <w:rFonts w:ascii="Arial" w:hAnsi="Arial" w:cs="Arial"/>
                <w:b/>
                <w:kern w:val="2"/>
                <w:szCs w:val="24"/>
              </w:rPr>
            </w:pPr>
            <w:r w:rsidRPr="00064EE0">
              <w:rPr>
                <w:rFonts w:ascii="Arial" w:hAnsi="Arial" w:cs="Arial"/>
                <w:b/>
                <w:kern w:val="2"/>
                <w:szCs w:val="24"/>
              </w:rPr>
              <w:t>1.1. Pirkėjas</w:t>
            </w:r>
          </w:p>
        </w:tc>
        <w:tc>
          <w:tcPr>
            <w:tcW w:w="3240" w:type="dxa"/>
          </w:tcPr>
          <w:p w:rsidR="00A23F47" w:rsidRPr="00064EE0" w:rsidRDefault="00A23F47" w:rsidP="00A23F47">
            <w:pPr>
              <w:rPr>
                <w:rFonts w:ascii="Arial" w:hAnsi="Arial" w:cs="Arial"/>
                <w:kern w:val="2"/>
                <w:szCs w:val="24"/>
              </w:rPr>
            </w:pPr>
            <w:r w:rsidRPr="00064EE0">
              <w:rPr>
                <w:rFonts w:ascii="Arial" w:hAnsi="Arial" w:cs="Arial"/>
                <w:kern w:val="2"/>
                <w:szCs w:val="24"/>
              </w:rPr>
              <w:t>1.1.1. Pavadinimas</w:t>
            </w:r>
          </w:p>
        </w:tc>
        <w:tc>
          <w:tcPr>
            <w:tcW w:w="3847" w:type="dxa"/>
            <w:tcBorders>
              <w:top w:val="single" w:sz="4" w:space="0" w:color="000000"/>
              <w:left w:val="single" w:sz="4" w:space="0" w:color="000000"/>
              <w:bottom w:val="single" w:sz="4" w:space="0" w:color="000000"/>
              <w:right w:val="single" w:sz="4" w:space="0" w:color="000000"/>
            </w:tcBorders>
          </w:tcPr>
          <w:p w:rsidR="00A23F47" w:rsidRPr="00064EE0" w:rsidRDefault="00A23F47" w:rsidP="00A23F47">
            <w:pPr>
              <w:widowControl w:val="0"/>
              <w:rPr>
                <w:rFonts w:ascii="Arial" w:hAnsi="Arial" w:cs="Arial"/>
                <w:szCs w:val="24"/>
              </w:rPr>
            </w:pPr>
            <w:r w:rsidRPr="00064EE0">
              <w:rPr>
                <w:rFonts w:ascii="Arial" w:hAnsi="Arial" w:cs="Arial"/>
                <w:szCs w:val="24"/>
              </w:rPr>
              <w:t>Prienų rajono savivaldybės administracija</w:t>
            </w:r>
          </w:p>
        </w:tc>
      </w:tr>
      <w:tr w:rsidR="00A23F47" w:rsidRPr="00064EE0" w:rsidTr="00A23F47">
        <w:tc>
          <w:tcPr>
            <w:tcW w:w="2808" w:type="dxa"/>
            <w:vMerge/>
          </w:tcPr>
          <w:p w:rsidR="00A23F47" w:rsidRPr="00064EE0" w:rsidRDefault="00A23F47" w:rsidP="00A23F47">
            <w:pPr>
              <w:rPr>
                <w:rFonts w:ascii="Arial" w:hAnsi="Arial" w:cs="Arial"/>
                <w:kern w:val="2"/>
                <w:szCs w:val="24"/>
              </w:rPr>
            </w:pPr>
          </w:p>
        </w:tc>
        <w:tc>
          <w:tcPr>
            <w:tcW w:w="3240" w:type="dxa"/>
          </w:tcPr>
          <w:p w:rsidR="00A23F47" w:rsidRPr="00064EE0" w:rsidRDefault="00A23F47" w:rsidP="00A23F47">
            <w:pPr>
              <w:rPr>
                <w:rFonts w:ascii="Arial" w:hAnsi="Arial" w:cs="Arial"/>
                <w:kern w:val="2"/>
                <w:szCs w:val="24"/>
              </w:rPr>
            </w:pPr>
            <w:r w:rsidRPr="00064EE0">
              <w:rPr>
                <w:rFonts w:ascii="Arial" w:hAnsi="Arial" w:cs="Arial"/>
                <w:kern w:val="2"/>
                <w:szCs w:val="24"/>
              </w:rPr>
              <w:t>1.1.2. Juridinio asmens kodas</w:t>
            </w:r>
          </w:p>
        </w:tc>
        <w:tc>
          <w:tcPr>
            <w:tcW w:w="3847" w:type="dxa"/>
            <w:tcBorders>
              <w:top w:val="single" w:sz="4" w:space="0" w:color="000000"/>
              <w:left w:val="single" w:sz="4" w:space="0" w:color="000000"/>
              <w:bottom w:val="single" w:sz="4" w:space="0" w:color="000000"/>
              <w:right w:val="single" w:sz="4" w:space="0" w:color="000000"/>
            </w:tcBorders>
          </w:tcPr>
          <w:p w:rsidR="00A23F47" w:rsidRPr="00064EE0" w:rsidRDefault="00A23F47" w:rsidP="00A23F47">
            <w:pPr>
              <w:widowControl w:val="0"/>
              <w:rPr>
                <w:rFonts w:ascii="Arial" w:hAnsi="Arial" w:cs="Arial"/>
                <w:szCs w:val="24"/>
              </w:rPr>
            </w:pPr>
            <w:r w:rsidRPr="00064EE0">
              <w:rPr>
                <w:rFonts w:ascii="Arial" w:hAnsi="Arial" w:cs="Arial"/>
                <w:szCs w:val="24"/>
              </w:rPr>
              <w:t>288742590</w:t>
            </w:r>
          </w:p>
        </w:tc>
      </w:tr>
      <w:tr w:rsidR="00A23F47" w:rsidRPr="00064EE0" w:rsidTr="00A23F47">
        <w:tc>
          <w:tcPr>
            <w:tcW w:w="2808" w:type="dxa"/>
            <w:vMerge/>
          </w:tcPr>
          <w:p w:rsidR="00A23F47" w:rsidRPr="00064EE0" w:rsidRDefault="00A23F47" w:rsidP="00A23F47">
            <w:pPr>
              <w:rPr>
                <w:rFonts w:ascii="Arial" w:hAnsi="Arial" w:cs="Arial"/>
                <w:kern w:val="2"/>
                <w:szCs w:val="24"/>
              </w:rPr>
            </w:pPr>
          </w:p>
        </w:tc>
        <w:tc>
          <w:tcPr>
            <w:tcW w:w="3240" w:type="dxa"/>
          </w:tcPr>
          <w:p w:rsidR="00A23F47" w:rsidRPr="00064EE0" w:rsidRDefault="00A23F47" w:rsidP="00A23F47">
            <w:pPr>
              <w:rPr>
                <w:rFonts w:ascii="Arial" w:hAnsi="Arial" w:cs="Arial"/>
                <w:kern w:val="2"/>
                <w:szCs w:val="24"/>
              </w:rPr>
            </w:pPr>
            <w:r w:rsidRPr="00064EE0">
              <w:rPr>
                <w:rFonts w:ascii="Arial" w:hAnsi="Arial" w:cs="Arial"/>
                <w:kern w:val="2"/>
                <w:szCs w:val="24"/>
              </w:rPr>
              <w:t>1.1.3. Adresas</w:t>
            </w:r>
          </w:p>
        </w:tc>
        <w:tc>
          <w:tcPr>
            <w:tcW w:w="3847" w:type="dxa"/>
            <w:tcBorders>
              <w:top w:val="single" w:sz="4" w:space="0" w:color="000000"/>
              <w:left w:val="single" w:sz="4" w:space="0" w:color="000000"/>
              <w:bottom w:val="single" w:sz="4" w:space="0" w:color="000000"/>
              <w:right w:val="single" w:sz="4" w:space="0" w:color="000000"/>
            </w:tcBorders>
          </w:tcPr>
          <w:p w:rsidR="00A23F47" w:rsidRPr="00064EE0" w:rsidRDefault="00A23F47" w:rsidP="00A23F47">
            <w:pPr>
              <w:widowControl w:val="0"/>
              <w:rPr>
                <w:rFonts w:ascii="Arial" w:hAnsi="Arial" w:cs="Arial"/>
                <w:szCs w:val="24"/>
              </w:rPr>
            </w:pPr>
            <w:r w:rsidRPr="00064EE0">
              <w:rPr>
                <w:rFonts w:ascii="Arial" w:hAnsi="Arial" w:cs="Arial"/>
                <w:szCs w:val="24"/>
              </w:rPr>
              <w:t>Laisvės a. 12, Prienai, LT-59126</w:t>
            </w:r>
          </w:p>
        </w:tc>
      </w:tr>
      <w:tr w:rsidR="00A23F47" w:rsidRPr="00064EE0" w:rsidTr="00A23F47">
        <w:tc>
          <w:tcPr>
            <w:tcW w:w="2808" w:type="dxa"/>
            <w:vMerge/>
          </w:tcPr>
          <w:p w:rsidR="00A23F47" w:rsidRPr="00064EE0" w:rsidRDefault="00A23F47" w:rsidP="00A23F47">
            <w:pPr>
              <w:rPr>
                <w:rFonts w:ascii="Arial" w:hAnsi="Arial" w:cs="Arial"/>
                <w:kern w:val="2"/>
                <w:szCs w:val="24"/>
              </w:rPr>
            </w:pPr>
          </w:p>
        </w:tc>
        <w:tc>
          <w:tcPr>
            <w:tcW w:w="3240" w:type="dxa"/>
          </w:tcPr>
          <w:p w:rsidR="00A23F47" w:rsidRPr="00064EE0" w:rsidRDefault="00A23F47" w:rsidP="00A23F47">
            <w:pPr>
              <w:rPr>
                <w:rFonts w:ascii="Arial" w:hAnsi="Arial" w:cs="Arial"/>
                <w:kern w:val="2"/>
                <w:szCs w:val="24"/>
              </w:rPr>
            </w:pPr>
            <w:r w:rsidRPr="00064EE0">
              <w:rPr>
                <w:rFonts w:ascii="Arial" w:hAnsi="Arial" w:cs="Arial"/>
                <w:kern w:val="2"/>
                <w:szCs w:val="24"/>
              </w:rPr>
              <w:t>1.1.4. PVM mokėtojo kodas</w:t>
            </w:r>
          </w:p>
        </w:tc>
        <w:tc>
          <w:tcPr>
            <w:tcW w:w="3847" w:type="dxa"/>
            <w:tcBorders>
              <w:top w:val="single" w:sz="4" w:space="0" w:color="000000"/>
              <w:left w:val="single" w:sz="4" w:space="0" w:color="000000"/>
              <w:bottom w:val="single" w:sz="4" w:space="0" w:color="000000"/>
              <w:right w:val="single" w:sz="4" w:space="0" w:color="000000"/>
            </w:tcBorders>
          </w:tcPr>
          <w:p w:rsidR="00A23F47" w:rsidRPr="00064EE0" w:rsidRDefault="00A23F47" w:rsidP="00A23F47">
            <w:pPr>
              <w:widowControl w:val="0"/>
              <w:rPr>
                <w:rFonts w:ascii="Arial" w:hAnsi="Arial" w:cs="Arial"/>
                <w:szCs w:val="24"/>
              </w:rPr>
            </w:pPr>
            <w:r w:rsidRPr="00064EE0">
              <w:rPr>
                <w:rFonts w:ascii="Arial" w:hAnsi="Arial" w:cs="Arial"/>
                <w:kern w:val="2"/>
                <w:szCs w:val="24"/>
              </w:rPr>
              <w:t>Ne PVM mokėtojas</w:t>
            </w:r>
          </w:p>
        </w:tc>
      </w:tr>
      <w:tr w:rsidR="00A23F47" w:rsidRPr="00064EE0" w:rsidTr="00A23F47">
        <w:tc>
          <w:tcPr>
            <w:tcW w:w="2808" w:type="dxa"/>
            <w:vMerge/>
          </w:tcPr>
          <w:p w:rsidR="00A23F47" w:rsidRPr="00064EE0" w:rsidRDefault="00A23F47" w:rsidP="00A23F47">
            <w:pPr>
              <w:rPr>
                <w:rFonts w:ascii="Arial" w:hAnsi="Arial" w:cs="Arial"/>
                <w:kern w:val="2"/>
                <w:szCs w:val="24"/>
              </w:rPr>
            </w:pPr>
          </w:p>
        </w:tc>
        <w:tc>
          <w:tcPr>
            <w:tcW w:w="3240" w:type="dxa"/>
          </w:tcPr>
          <w:p w:rsidR="00A23F47" w:rsidRPr="00064EE0" w:rsidRDefault="00A23F47" w:rsidP="00A23F47">
            <w:pPr>
              <w:rPr>
                <w:rFonts w:ascii="Arial" w:hAnsi="Arial" w:cs="Arial"/>
                <w:kern w:val="2"/>
                <w:szCs w:val="24"/>
              </w:rPr>
            </w:pPr>
            <w:r w:rsidRPr="00064EE0">
              <w:rPr>
                <w:rFonts w:ascii="Arial" w:hAnsi="Arial" w:cs="Arial"/>
                <w:kern w:val="2"/>
                <w:szCs w:val="24"/>
              </w:rPr>
              <w:t>1.1.5. Atsiskaitomoji sąskaita</w:t>
            </w:r>
          </w:p>
        </w:tc>
        <w:tc>
          <w:tcPr>
            <w:tcW w:w="3847" w:type="dxa"/>
            <w:tcBorders>
              <w:top w:val="single" w:sz="4" w:space="0" w:color="000000"/>
              <w:left w:val="single" w:sz="4" w:space="0" w:color="000000"/>
              <w:bottom w:val="single" w:sz="4" w:space="0" w:color="000000"/>
              <w:right w:val="single" w:sz="4" w:space="0" w:color="000000"/>
            </w:tcBorders>
          </w:tcPr>
          <w:p w:rsidR="00A23F47" w:rsidRPr="00064EE0" w:rsidRDefault="00A23F47" w:rsidP="00A23F47">
            <w:pPr>
              <w:widowControl w:val="0"/>
              <w:rPr>
                <w:rFonts w:ascii="Arial" w:hAnsi="Arial" w:cs="Arial"/>
                <w:szCs w:val="24"/>
              </w:rPr>
            </w:pPr>
            <w:r w:rsidRPr="00064EE0">
              <w:rPr>
                <w:rFonts w:ascii="Arial" w:hAnsi="Arial" w:cs="Arial"/>
                <w:color w:val="000000"/>
                <w:szCs w:val="24"/>
              </w:rPr>
              <w:t>LT317300010076935436</w:t>
            </w:r>
          </w:p>
        </w:tc>
      </w:tr>
      <w:tr w:rsidR="00A23F47" w:rsidRPr="00064EE0" w:rsidTr="00A23F47">
        <w:tc>
          <w:tcPr>
            <w:tcW w:w="2808" w:type="dxa"/>
            <w:vMerge/>
          </w:tcPr>
          <w:p w:rsidR="00A23F47" w:rsidRPr="00064EE0" w:rsidRDefault="00A23F47" w:rsidP="00A23F47">
            <w:pPr>
              <w:rPr>
                <w:rFonts w:ascii="Arial" w:hAnsi="Arial" w:cs="Arial"/>
                <w:kern w:val="2"/>
                <w:szCs w:val="24"/>
              </w:rPr>
            </w:pPr>
          </w:p>
        </w:tc>
        <w:tc>
          <w:tcPr>
            <w:tcW w:w="3240" w:type="dxa"/>
          </w:tcPr>
          <w:p w:rsidR="00A23F47" w:rsidRPr="00064EE0" w:rsidRDefault="00A23F47" w:rsidP="00A23F47">
            <w:pPr>
              <w:rPr>
                <w:rFonts w:ascii="Arial" w:hAnsi="Arial" w:cs="Arial"/>
                <w:kern w:val="2"/>
                <w:szCs w:val="24"/>
              </w:rPr>
            </w:pPr>
            <w:r w:rsidRPr="00064EE0">
              <w:rPr>
                <w:rFonts w:ascii="Arial" w:hAnsi="Arial" w:cs="Arial"/>
                <w:kern w:val="2"/>
                <w:szCs w:val="24"/>
              </w:rPr>
              <w:t>1.1.6. Bankas, banko kodas</w:t>
            </w:r>
          </w:p>
        </w:tc>
        <w:tc>
          <w:tcPr>
            <w:tcW w:w="3847" w:type="dxa"/>
            <w:tcBorders>
              <w:top w:val="single" w:sz="4" w:space="0" w:color="000000"/>
              <w:left w:val="single" w:sz="4" w:space="0" w:color="000000"/>
              <w:bottom w:val="single" w:sz="4" w:space="0" w:color="000000"/>
              <w:right w:val="single" w:sz="4" w:space="0" w:color="000000"/>
            </w:tcBorders>
          </w:tcPr>
          <w:p w:rsidR="00A23F47" w:rsidRPr="00064EE0" w:rsidRDefault="00A23F47" w:rsidP="00A23F47">
            <w:pPr>
              <w:widowControl w:val="0"/>
              <w:rPr>
                <w:rFonts w:ascii="Arial" w:hAnsi="Arial" w:cs="Arial"/>
                <w:kern w:val="2"/>
                <w:szCs w:val="24"/>
              </w:rPr>
            </w:pPr>
            <w:r w:rsidRPr="00064EE0">
              <w:rPr>
                <w:rFonts w:ascii="Arial" w:hAnsi="Arial" w:cs="Arial"/>
                <w:kern w:val="2"/>
                <w:szCs w:val="24"/>
              </w:rPr>
              <w:t>73000</w:t>
            </w:r>
          </w:p>
        </w:tc>
      </w:tr>
      <w:tr w:rsidR="00A23F47" w:rsidRPr="00064EE0" w:rsidTr="00A23F47">
        <w:tc>
          <w:tcPr>
            <w:tcW w:w="2808" w:type="dxa"/>
            <w:vMerge/>
          </w:tcPr>
          <w:p w:rsidR="00A23F47" w:rsidRPr="00064EE0" w:rsidRDefault="00A23F47" w:rsidP="00A23F47">
            <w:pPr>
              <w:rPr>
                <w:rFonts w:ascii="Arial" w:hAnsi="Arial" w:cs="Arial"/>
                <w:kern w:val="2"/>
                <w:szCs w:val="24"/>
              </w:rPr>
            </w:pPr>
          </w:p>
        </w:tc>
        <w:tc>
          <w:tcPr>
            <w:tcW w:w="3240" w:type="dxa"/>
          </w:tcPr>
          <w:p w:rsidR="00A23F47" w:rsidRPr="00064EE0" w:rsidRDefault="00A23F47" w:rsidP="00A23F47">
            <w:pPr>
              <w:rPr>
                <w:rFonts w:ascii="Arial" w:hAnsi="Arial" w:cs="Arial"/>
                <w:kern w:val="2"/>
                <w:szCs w:val="24"/>
              </w:rPr>
            </w:pPr>
            <w:r w:rsidRPr="00064EE0">
              <w:rPr>
                <w:rFonts w:ascii="Arial" w:hAnsi="Arial" w:cs="Arial"/>
                <w:kern w:val="2"/>
                <w:szCs w:val="24"/>
              </w:rPr>
              <w:t>1.1.7. Telefonas</w:t>
            </w:r>
          </w:p>
        </w:tc>
        <w:tc>
          <w:tcPr>
            <w:tcW w:w="3847" w:type="dxa"/>
            <w:tcBorders>
              <w:top w:val="single" w:sz="4" w:space="0" w:color="000000"/>
              <w:left w:val="single" w:sz="4" w:space="0" w:color="000000"/>
              <w:bottom w:val="single" w:sz="4" w:space="0" w:color="000000"/>
              <w:right w:val="single" w:sz="4" w:space="0" w:color="000000"/>
            </w:tcBorders>
          </w:tcPr>
          <w:p w:rsidR="00A23F47" w:rsidRPr="00064EE0" w:rsidRDefault="00A23F47" w:rsidP="00A23F47">
            <w:pPr>
              <w:widowControl w:val="0"/>
              <w:rPr>
                <w:rFonts w:ascii="Arial" w:hAnsi="Arial" w:cs="Arial"/>
                <w:szCs w:val="24"/>
              </w:rPr>
            </w:pPr>
            <w:r w:rsidRPr="00064EE0">
              <w:rPr>
                <w:rFonts w:ascii="Arial" w:hAnsi="Arial" w:cs="Arial"/>
                <w:szCs w:val="24"/>
              </w:rPr>
              <w:t>+370 319 61149</w:t>
            </w:r>
          </w:p>
        </w:tc>
      </w:tr>
      <w:tr w:rsidR="00A23F47" w:rsidRPr="00064EE0" w:rsidTr="00A23F47">
        <w:tc>
          <w:tcPr>
            <w:tcW w:w="2808" w:type="dxa"/>
            <w:vMerge/>
          </w:tcPr>
          <w:p w:rsidR="00A23F47" w:rsidRPr="00064EE0" w:rsidRDefault="00A23F47" w:rsidP="00A23F47">
            <w:pPr>
              <w:rPr>
                <w:rFonts w:ascii="Arial" w:hAnsi="Arial" w:cs="Arial"/>
                <w:kern w:val="2"/>
                <w:szCs w:val="24"/>
              </w:rPr>
            </w:pPr>
          </w:p>
        </w:tc>
        <w:tc>
          <w:tcPr>
            <w:tcW w:w="3240" w:type="dxa"/>
          </w:tcPr>
          <w:p w:rsidR="00A23F47" w:rsidRPr="00064EE0" w:rsidRDefault="00A23F47" w:rsidP="00A23F47">
            <w:pPr>
              <w:rPr>
                <w:rFonts w:ascii="Arial" w:hAnsi="Arial" w:cs="Arial"/>
                <w:kern w:val="2"/>
                <w:szCs w:val="24"/>
              </w:rPr>
            </w:pPr>
            <w:r w:rsidRPr="00064EE0">
              <w:rPr>
                <w:rFonts w:ascii="Arial" w:hAnsi="Arial" w:cs="Arial"/>
                <w:kern w:val="2"/>
                <w:szCs w:val="24"/>
              </w:rPr>
              <w:t>1.1.8. El. paštas</w:t>
            </w:r>
          </w:p>
        </w:tc>
        <w:tc>
          <w:tcPr>
            <w:tcW w:w="3847" w:type="dxa"/>
            <w:tcBorders>
              <w:top w:val="single" w:sz="4" w:space="0" w:color="000000"/>
              <w:left w:val="single" w:sz="4" w:space="0" w:color="000000"/>
              <w:bottom w:val="single" w:sz="4" w:space="0" w:color="000000"/>
              <w:right w:val="single" w:sz="4" w:space="0" w:color="000000"/>
            </w:tcBorders>
          </w:tcPr>
          <w:p w:rsidR="00A23F47" w:rsidRPr="00064EE0" w:rsidRDefault="007F144D" w:rsidP="00A23F47">
            <w:pPr>
              <w:widowControl w:val="0"/>
              <w:ind w:right="22"/>
              <w:rPr>
                <w:rFonts w:ascii="Arial" w:hAnsi="Arial" w:cs="Arial"/>
                <w:kern w:val="2"/>
                <w:szCs w:val="24"/>
              </w:rPr>
            </w:pPr>
            <w:hyperlink r:id="rId10">
              <w:r w:rsidR="00A23F47" w:rsidRPr="00064EE0">
                <w:rPr>
                  <w:rStyle w:val="Hipersaitas"/>
                  <w:rFonts w:ascii="Arial" w:hAnsi="Arial" w:cs="Arial"/>
                  <w:kern w:val="2"/>
                  <w:szCs w:val="24"/>
                </w:rPr>
                <w:t>administracija@prienai.lt</w:t>
              </w:r>
            </w:hyperlink>
          </w:p>
        </w:tc>
      </w:tr>
      <w:tr w:rsidR="00A23F47" w:rsidRPr="00064EE0" w:rsidTr="00A23F47">
        <w:tc>
          <w:tcPr>
            <w:tcW w:w="2808" w:type="dxa"/>
            <w:vMerge/>
          </w:tcPr>
          <w:p w:rsidR="00A23F47" w:rsidRPr="00064EE0" w:rsidRDefault="00A23F47" w:rsidP="00A23F47">
            <w:pPr>
              <w:rPr>
                <w:rFonts w:ascii="Arial" w:hAnsi="Arial" w:cs="Arial"/>
                <w:kern w:val="2"/>
                <w:szCs w:val="24"/>
              </w:rPr>
            </w:pPr>
          </w:p>
        </w:tc>
        <w:tc>
          <w:tcPr>
            <w:tcW w:w="3240" w:type="dxa"/>
          </w:tcPr>
          <w:p w:rsidR="00A23F47" w:rsidRPr="00064EE0" w:rsidRDefault="00A23F47" w:rsidP="00A23F47">
            <w:pPr>
              <w:rPr>
                <w:rFonts w:ascii="Arial" w:hAnsi="Arial" w:cs="Arial"/>
                <w:kern w:val="2"/>
                <w:szCs w:val="24"/>
              </w:rPr>
            </w:pPr>
            <w:r w:rsidRPr="00064EE0">
              <w:rPr>
                <w:rFonts w:ascii="Arial" w:hAnsi="Arial" w:cs="Arial"/>
                <w:kern w:val="2"/>
                <w:szCs w:val="24"/>
              </w:rPr>
              <w:t>1.1.9. Šalies atstovas</w:t>
            </w:r>
          </w:p>
        </w:tc>
        <w:tc>
          <w:tcPr>
            <w:tcW w:w="3847" w:type="dxa"/>
            <w:tcBorders>
              <w:top w:val="single" w:sz="4" w:space="0" w:color="000000"/>
              <w:left w:val="single" w:sz="4" w:space="0" w:color="000000"/>
              <w:bottom w:val="single" w:sz="4" w:space="0" w:color="000000"/>
              <w:right w:val="single" w:sz="4" w:space="0" w:color="000000"/>
            </w:tcBorders>
          </w:tcPr>
          <w:p w:rsidR="00A23F47" w:rsidRPr="00064EE0" w:rsidRDefault="00A23F47" w:rsidP="00A23F47">
            <w:pPr>
              <w:widowControl w:val="0"/>
              <w:rPr>
                <w:rFonts w:ascii="Arial" w:hAnsi="Arial" w:cs="Arial"/>
                <w:kern w:val="2"/>
                <w:szCs w:val="24"/>
              </w:rPr>
            </w:pPr>
            <w:r w:rsidRPr="00064EE0">
              <w:rPr>
                <w:rFonts w:ascii="Arial" w:hAnsi="Arial" w:cs="Arial"/>
                <w:kern w:val="2"/>
                <w:szCs w:val="24"/>
              </w:rPr>
              <w:t xml:space="preserve">Administracijos direktorė </w:t>
            </w:r>
          </w:p>
          <w:p w:rsidR="00A23F47" w:rsidRPr="00064EE0" w:rsidRDefault="00A23F47" w:rsidP="00A23F47">
            <w:pPr>
              <w:widowControl w:val="0"/>
              <w:rPr>
                <w:rFonts w:ascii="Arial" w:hAnsi="Arial" w:cs="Arial"/>
                <w:kern w:val="2"/>
                <w:szCs w:val="24"/>
              </w:rPr>
            </w:pPr>
            <w:r w:rsidRPr="00064EE0">
              <w:rPr>
                <w:rFonts w:ascii="Arial" w:hAnsi="Arial" w:cs="Arial"/>
                <w:kern w:val="2"/>
                <w:szCs w:val="24"/>
              </w:rPr>
              <w:t xml:space="preserve">Jūratė Mickevičienė </w:t>
            </w:r>
          </w:p>
        </w:tc>
      </w:tr>
      <w:tr w:rsidR="00A23F47" w:rsidRPr="00064EE0" w:rsidTr="00A23F47">
        <w:tc>
          <w:tcPr>
            <w:tcW w:w="2808" w:type="dxa"/>
            <w:vMerge/>
          </w:tcPr>
          <w:p w:rsidR="00A23F47" w:rsidRPr="00064EE0" w:rsidRDefault="00A23F47" w:rsidP="00A23F47">
            <w:pPr>
              <w:rPr>
                <w:rFonts w:ascii="Arial" w:hAnsi="Arial" w:cs="Arial"/>
                <w:kern w:val="2"/>
                <w:szCs w:val="24"/>
              </w:rPr>
            </w:pPr>
          </w:p>
        </w:tc>
        <w:tc>
          <w:tcPr>
            <w:tcW w:w="3240" w:type="dxa"/>
          </w:tcPr>
          <w:p w:rsidR="00A23F47" w:rsidRPr="00064EE0" w:rsidRDefault="00A23F47" w:rsidP="00A23F47">
            <w:pPr>
              <w:rPr>
                <w:rFonts w:ascii="Arial" w:hAnsi="Arial" w:cs="Arial"/>
                <w:kern w:val="2"/>
                <w:szCs w:val="24"/>
              </w:rPr>
            </w:pPr>
            <w:r w:rsidRPr="00064EE0">
              <w:rPr>
                <w:rFonts w:ascii="Arial" w:hAnsi="Arial" w:cs="Arial"/>
                <w:kern w:val="2"/>
                <w:szCs w:val="24"/>
              </w:rPr>
              <w:t>1.1.10. Atstovavimo pagrindas</w:t>
            </w:r>
          </w:p>
        </w:tc>
        <w:tc>
          <w:tcPr>
            <w:tcW w:w="3847" w:type="dxa"/>
            <w:tcBorders>
              <w:top w:val="single" w:sz="4" w:space="0" w:color="000000"/>
              <w:left w:val="single" w:sz="4" w:space="0" w:color="000000"/>
              <w:bottom w:val="single" w:sz="4" w:space="0" w:color="000000"/>
              <w:right w:val="single" w:sz="4" w:space="0" w:color="000000"/>
            </w:tcBorders>
          </w:tcPr>
          <w:p w:rsidR="00A23F47" w:rsidRPr="00064EE0" w:rsidRDefault="00A23F47" w:rsidP="00A23F47">
            <w:pPr>
              <w:widowControl w:val="0"/>
              <w:rPr>
                <w:rFonts w:ascii="Arial" w:hAnsi="Arial" w:cs="Arial"/>
                <w:kern w:val="2"/>
                <w:szCs w:val="24"/>
              </w:rPr>
            </w:pPr>
            <w:r w:rsidRPr="00064EE0">
              <w:rPr>
                <w:rFonts w:ascii="Arial" w:hAnsi="Arial" w:cs="Arial"/>
                <w:kern w:val="2"/>
                <w:szCs w:val="24"/>
              </w:rPr>
              <w:t>Savivaldybės administracijos nuostatai</w:t>
            </w:r>
          </w:p>
        </w:tc>
      </w:tr>
      <w:tr w:rsidR="00027B83" w:rsidRPr="00064EE0" w:rsidTr="00A23F47">
        <w:tc>
          <w:tcPr>
            <w:tcW w:w="2808" w:type="dxa"/>
            <w:vMerge w:val="restart"/>
          </w:tcPr>
          <w:p w:rsidR="00027B83" w:rsidRPr="00064EE0" w:rsidRDefault="00027B83">
            <w:pPr>
              <w:rPr>
                <w:rFonts w:ascii="Arial" w:hAnsi="Arial" w:cs="Arial"/>
                <w:b/>
                <w:kern w:val="2"/>
                <w:szCs w:val="24"/>
              </w:rPr>
            </w:pPr>
          </w:p>
          <w:p w:rsidR="00027B83" w:rsidRPr="00064EE0" w:rsidRDefault="00027B83">
            <w:pPr>
              <w:rPr>
                <w:rFonts w:ascii="Arial" w:hAnsi="Arial" w:cs="Arial"/>
                <w:b/>
                <w:kern w:val="2"/>
                <w:szCs w:val="24"/>
              </w:rPr>
            </w:pPr>
          </w:p>
          <w:p w:rsidR="00027B83" w:rsidRPr="00064EE0" w:rsidRDefault="00027B83">
            <w:pPr>
              <w:rPr>
                <w:rFonts w:ascii="Arial" w:hAnsi="Arial" w:cs="Arial"/>
                <w:b/>
                <w:kern w:val="2"/>
                <w:szCs w:val="24"/>
              </w:rPr>
            </w:pPr>
          </w:p>
          <w:p w:rsidR="00027B83" w:rsidRPr="00064EE0" w:rsidRDefault="000B0897">
            <w:pPr>
              <w:rPr>
                <w:rFonts w:ascii="Arial" w:hAnsi="Arial" w:cs="Arial"/>
                <w:b/>
                <w:kern w:val="2"/>
                <w:szCs w:val="24"/>
              </w:rPr>
            </w:pPr>
            <w:r w:rsidRPr="00064EE0">
              <w:rPr>
                <w:rFonts w:ascii="Arial" w:hAnsi="Arial" w:cs="Arial"/>
                <w:b/>
                <w:kern w:val="2"/>
                <w:szCs w:val="24"/>
              </w:rPr>
              <w:t>1.2. Tiekėjas</w:t>
            </w:r>
          </w:p>
          <w:p w:rsidR="00027B83" w:rsidRPr="00064EE0" w:rsidRDefault="000B0897">
            <w:pPr>
              <w:rPr>
                <w:rFonts w:ascii="Arial" w:hAnsi="Arial" w:cs="Arial"/>
                <w:color w:val="4472C4"/>
                <w:kern w:val="2"/>
                <w:szCs w:val="24"/>
              </w:rPr>
            </w:pPr>
            <w:r w:rsidRPr="00064EE0">
              <w:rPr>
                <w:rFonts w:ascii="Arial" w:hAnsi="Arial" w:cs="Arial"/>
                <w:color w:val="4472C4"/>
                <w:kern w:val="2"/>
                <w:szCs w:val="24"/>
              </w:rPr>
              <w:t>(jei Tiekėjas yra fizinis asmuo, skiltys atitinkamai pakoreguojamos.</w:t>
            </w:r>
          </w:p>
          <w:p w:rsidR="00027B83" w:rsidRPr="00064EE0" w:rsidRDefault="000B0897">
            <w:pPr>
              <w:rPr>
                <w:rFonts w:ascii="Arial" w:hAnsi="Arial" w:cs="Arial"/>
                <w:color w:val="4472C4"/>
                <w:kern w:val="2"/>
                <w:szCs w:val="24"/>
              </w:rPr>
            </w:pPr>
            <w:r w:rsidRPr="00064EE0">
              <w:rPr>
                <w:rFonts w:ascii="Arial" w:hAnsi="Arial" w:cs="Arial"/>
                <w:color w:val="4472C4"/>
                <w:kern w:val="2"/>
                <w:szCs w:val="24"/>
              </w:rPr>
              <w:t>Jei Tiekėjas yra tiekėjų grupė, skiltys pildomos įterpiant kiekvieno grupės nario informaciją)</w:t>
            </w:r>
          </w:p>
          <w:p w:rsidR="00027B83" w:rsidRPr="00064EE0" w:rsidRDefault="00027B83">
            <w:pPr>
              <w:rPr>
                <w:rFonts w:ascii="Arial" w:hAnsi="Arial" w:cs="Arial"/>
                <w:b/>
                <w:kern w:val="2"/>
                <w:szCs w:val="24"/>
              </w:rPr>
            </w:pPr>
          </w:p>
        </w:tc>
        <w:tc>
          <w:tcPr>
            <w:tcW w:w="3240" w:type="dxa"/>
          </w:tcPr>
          <w:p w:rsidR="00027B83" w:rsidRPr="00064EE0" w:rsidRDefault="000B0897">
            <w:pPr>
              <w:rPr>
                <w:rFonts w:ascii="Arial" w:hAnsi="Arial" w:cs="Arial"/>
                <w:kern w:val="2"/>
                <w:szCs w:val="24"/>
              </w:rPr>
            </w:pPr>
            <w:r w:rsidRPr="00064EE0">
              <w:rPr>
                <w:rFonts w:ascii="Arial" w:hAnsi="Arial" w:cs="Arial"/>
                <w:kern w:val="2"/>
                <w:szCs w:val="24"/>
              </w:rPr>
              <w:t>1.2.1. Pavadinimas</w:t>
            </w:r>
          </w:p>
        </w:tc>
        <w:tc>
          <w:tcPr>
            <w:tcW w:w="3847" w:type="dxa"/>
          </w:tcPr>
          <w:p w:rsidR="00027B83" w:rsidRPr="00064EE0" w:rsidRDefault="00027B83">
            <w:pPr>
              <w:jc w:val="center"/>
              <w:rPr>
                <w:rFonts w:ascii="Arial" w:hAnsi="Arial" w:cs="Arial"/>
                <w:kern w:val="2"/>
                <w:szCs w:val="24"/>
              </w:rPr>
            </w:pPr>
          </w:p>
        </w:tc>
      </w:tr>
      <w:tr w:rsidR="00027B83" w:rsidRPr="00064EE0" w:rsidTr="00A23F47">
        <w:tc>
          <w:tcPr>
            <w:tcW w:w="2808" w:type="dxa"/>
            <w:vMerge/>
          </w:tcPr>
          <w:p w:rsidR="00027B83" w:rsidRPr="00064EE0" w:rsidRDefault="00027B83">
            <w:pPr>
              <w:rPr>
                <w:rFonts w:ascii="Arial" w:hAnsi="Arial" w:cs="Arial"/>
                <w:b/>
                <w:kern w:val="2"/>
                <w:szCs w:val="24"/>
              </w:rPr>
            </w:pPr>
          </w:p>
        </w:tc>
        <w:tc>
          <w:tcPr>
            <w:tcW w:w="3240" w:type="dxa"/>
          </w:tcPr>
          <w:p w:rsidR="00027B83" w:rsidRPr="00064EE0" w:rsidRDefault="000B0897">
            <w:pPr>
              <w:rPr>
                <w:rFonts w:ascii="Arial" w:hAnsi="Arial" w:cs="Arial"/>
                <w:kern w:val="2"/>
                <w:szCs w:val="24"/>
              </w:rPr>
            </w:pPr>
            <w:r w:rsidRPr="00064EE0">
              <w:rPr>
                <w:rFonts w:ascii="Arial" w:hAnsi="Arial" w:cs="Arial"/>
                <w:kern w:val="2"/>
                <w:szCs w:val="24"/>
              </w:rPr>
              <w:t>1.2.2. Juridinio asmens kodas</w:t>
            </w:r>
          </w:p>
        </w:tc>
        <w:tc>
          <w:tcPr>
            <w:tcW w:w="3847" w:type="dxa"/>
          </w:tcPr>
          <w:p w:rsidR="00027B83" w:rsidRPr="00064EE0" w:rsidRDefault="00027B83">
            <w:pPr>
              <w:jc w:val="center"/>
              <w:rPr>
                <w:rFonts w:ascii="Arial" w:hAnsi="Arial" w:cs="Arial"/>
                <w:kern w:val="2"/>
                <w:szCs w:val="24"/>
              </w:rPr>
            </w:pPr>
          </w:p>
        </w:tc>
      </w:tr>
      <w:tr w:rsidR="00027B83" w:rsidRPr="00064EE0" w:rsidTr="00A23F47">
        <w:tc>
          <w:tcPr>
            <w:tcW w:w="2808" w:type="dxa"/>
            <w:vMerge/>
          </w:tcPr>
          <w:p w:rsidR="00027B83" w:rsidRPr="00064EE0" w:rsidRDefault="00027B83">
            <w:pPr>
              <w:rPr>
                <w:rFonts w:ascii="Arial" w:hAnsi="Arial" w:cs="Arial"/>
                <w:b/>
                <w:kern w:val="2"/>
                <w:szCs w:val="24"/>
              </w:rPr>
            </w:pPr>
          </w:p>
        </w:tc>
        <w:tc>
          <w:tcPr>
            <w:tcW w:w="3240" w:type="dxa"/>
          </w:tcPr>
          <w:p w:rsidR="00027B83" w:rsidRPr="00064EE0" w:rsidRDefault="000B0897">
            <w:pPr>
              <w:rPr>
                <w:rFonts w:ascii="Arial" w:hAnsi="Arial" w:cs="Arial"/>
                <w:kern w:val="2"/>
                <w:szCs w:val="24"/>
              </w:rPr>
            </w:pPr>
            <w:r w:rsidRPr="00064EE0">
              <w:rPr>
                <w:rFonts w:ascii="Arial" w:hAnsi="Arial" w:cs="Arial"/>
                <w:kern w:val="2"/>
                <w:szCs w:val="24"/>
              </w:rPr>
              <w:t>1.2.3. Adresas</w:t>
            </w:r>
          </w:p>
        </w:tc>
        <w:tc>
          <w:tcPr>
            <w:tcW w:w="3847" w:type="dxa"/>
          </w:tcPr>
          <w:p w:rsidR="00027B83" w:rsidRPr="00064EE0" w:rsidRDefault="00027B83">
            <w:pPr>
              <w:jc w:val="center"/>
              <w:rPr>
                <w:rFonts w:ascii="Arial" w:hAnsi="Arial" w:cs="Arial"/>
                <w:kern w:val="2"/>
                <w:szCs w:val="24"/>
              </w:rPr>
            </w:pPr>
          </w:p>
        </w:tc>
      </w:tr>
      <w:tr w:rsidR="00027B83" w:rsidRPr="00064EE0" w:rsidTr="00A23F47">
        <w:tc>
          <w:tcPr>
            <w:tcW w:w="2808" w:type="dxa"/>
            <w:vMerge/>
          </w:tcPr>
          <w:p w:rsidR="00027B83" w:rsidRPr="00064EE0" w:rsidRDefault="00027B83">
            <w:pPr>
              <w:rPr>
                <w:rFonts w:ascii="Arial" w:hAnsi="Arial" w:cs="Arial"/>
                <w:b/>
                <w:kern w:val="2"/>
                <w:szCs w:val="24"/>
              </w:rPr>
            </w:pPr>
          </w:p>
        </w:tc>
        <w:tc>
          <w:tcPr>
            <w:tcW w:w="3240" w:type="dxa"/>
          </w:tcPr>
          <w:p w:rsidR="00027B83" w:rsidRPr="00064EE0" w:rsidRDefault="000B0897">
            <w:pPr>
              <w:rPr>
                <w:rFonts w:ascii="Arial" w:hAnsi="Arial" w:cs="Arial"/>
                <w:kern w:val="2"/>
                <w:szCs w:val="24"/>
              </w:rPr>
            </w:pPr>
            <w:r w:rsidRPr="00064EE0">
              <w:rPr>
                <w:rFonts w:ascii="Arial" w:hAnsi="Arial" w:cs="Arial"/>
                <w:kern w:val="2"/>
                <w:szCs w:val="24"/>
              </w:rPr>
              <w:t>1.2.4. PVM mokėtojo kodas</w:t>
            </w:r>
          </w:p>
        </w:tc>
        <w:tc>
          <w:tcPr>
            <w:tcW w:w="3847" w:type="dxa"/>
          </w:tcPr>
          <w:p w:rsidR="00027B83" w:rsidRPr="00064EE0" w:rsidRDefault="00027B83">
            <w:pPr>
              <w:jc w:val="center"/>
              <w:rPr>
                <w:rFonts w:ascii="Arial" w:hAnsi="Arial" w:cs="Arial"/>
                <w:kern w:val="2"/>
                <w:szCs w:val="24"/>
              </w:rPr>
            </w:pPr>
          </w:p>
        </w:tc>
      </w:tr>
      <w:tr w:rsidR="00027B83" w:rsidRPr="00064EE0" w:rsidTr="00A23F47">
        <w:tc>
          <w:tcPr>
            <w:tcW w:w="2808" w:type="dxa"/>
            <w:vMerge/>
          </w:tcPr>
          <w:p w:rsidR="00027B83" w:rsidRPr="00064EE0" w:rsidRDefault="00027B83">
            <w:pPr>
              <w:rPr>
                <w:rFonts w:ascii="Arial" w:hAnsi="Arial" w:cs="Arial"/>
                <w:b/>
                <w:kern w:val="2"/>
                <w:szCs w:val="24"/>
              </w:rPr>
            </w:pPr>
          </w:p>
        </w:tc>
        <w:tc>
          <w:tcPr>
            <w:tcW w:w="3240" w:type="dxa"/>
          </w:tcPr>
          <w:p w:rsidR="00027B83" w:rsidRPr="00064EE0" w:rsidRDefault="000B0897">
            <w:pPr>
              <w:rPr>
                <w:rFonts w:ascii="Arial" w:hAnsi="Arial" w:cs="Arial"/>
                <w:kern w:val="2"/>
                <w:szCs w:val="24"/>
              </w:rPr>
            </w:pPr>
            <w:r w:rsidRPr="00064EE0">
              <w:rPr>
                <w:rFonts w:ascii="Arial" w:hAnsi="Arial" w:cs="Arial"/>
                <w:kern w:val="2"/>
                <w:szCs w:val="24"/>
              </w:rPr>
              <w:t>1.2.5. Atsiskaitomoji sąskaita</w:t>
            </w:r>
          </w:p>
        </w:tc>
        <w:tc>
          <w:tcPr>
            <w:tcW w:w="3847" w:type="dxa"/>
          </w:tcPr>
          <w:p w:rsidR="00027B83" w:rsidRPr="00064EE0" w:rsidRDefault="00027B83">
            <w:pPr>
              <w:jc w:val="center"/>
              <w:rPr>
                <w:rFonts w:ascii="Arial" w:hAnsi="Arial" w:cs="Arial"/>
                <w:kern w:val="2"/>
                <w:szCs w:val="24"/>
              </w:rPr>
            </w:pPr>
          </w:p>
        </w:tc>
      </w:tr>
      <w:tr w:rsidR="00027B83" w:rsidRPr="00064EE0" w:rsidTr="00A23F47">
        <w:tc>
          <w:tcPr>
            <w:tcW w:w="2808" w:type="dxa"/>
            <w:vMerge/>
          </w:tcPr>
          <w:p w:rsidR="00027B83" w:rsidRPr="00064EE0" w:rsidRDefault="00027B83">
            <w:pPr>
              <w:rPr>
                <w:rFonts w:ascii="Arial" w:hAnsi="Arial" w:cs="Arial"/>
                <w:b/>
                <w:kern w:val="2"/>
                <w:szCs w:val="24"/>
              </w:rPr>
            </w:pPr>
          </w:p>
        </w:tc>
        <w:tc>
          <w:tcPr>
            <w:tcW w:w="3240" w:type="dxa"/>
          </w:tcPr>
          <w:p w:rsidR="00027B83" w:rsidRPr="00064EE0" w:rsidRDefault="000B0897">
            <w:pPr>
              <w:rPr>
                <w:rFonts w:ascii="Arial" w:hAnsi="Arial" w:cs="Arial"/>
                <w:kern w:val="2"/>
                <w:szCs w:val="24"/>
              </w:rPr>
            </w:pPr>
            <w:r w:rsidRPr="00064EE0">
              <w:rPr>
                <w:rFonts w:ascii="Arial" w:hAnsi="Arial" w:cs="Arial"/>
                <w:kern w:val="2"/>
                <w:szCs w:val="24"/>
              </w:rPr>
              <w:t>1.2.6. Bankas, banko kodas</w:t>
            </w:r>
          </w:p>
        </w:tc>
        <w:tc>
          <w:tcPr>
            <w:tcW w:w="3847" w:type="dxa"/>
          </w:tcPr>
          <w:p w:rsidR="00027B83" w:rsidRPr="00064EE0" w:rsidRDefault="00027B83">
            <w:pPr>
              <w:jc w:val="center"/>
              <w:rPr>
                <w:rFonts w:ascii="Arial" w:hAnsi="Arial" w:cs="Arial"/>
                <w:kern w:val="2"/>
                <w:szCs w:val="24"/>
              </w:rPr>
            </w:pPr>
          </w:p>
        </w:tc>
      </w:tr>
      <w:tr w:rsidR="00027B83" w:rsidRPr="00064EE0" w:rsidTr="00A23F47">
        <w:tc>
          <w:tcPr>
            <w:tcW w:w="2808" w:type="dxa"/>
            <w:vMerge/>
          </w:tcPr>
          <w:p w:rsidR="00027B83" w:rsidRPr="00064EE0" w:rsidRDefault="00027B83">
            <w:pPr>
              <w:rPr>
                <w:rFonts w:ascii="Arial" w:hAnsi="Arial" w:cs="Arial"/>
                <w:b/>
                <w:kern w:val="2"/>
                <w:szCs w:val="24"/>
              </w:rPr>
            </w:pPr>
          </w:p>
        </w:tc>
        <w:tc>
          <w:tcPr>
            <w:tcW w:w="3240" w:type="dxa"/>
          </w:tcPr>
          <w:p w:rsidR="00027B83" w:rsidRPr="00064EE0" w:rsidRDefault="000B0897">
            <w:pPr>
              <w:rPr>
                <w:rFonts w:ascii="Arial" w:hAnsi="Arial" w:cs="Arial"/>
                <w:kern w:val="2"/>
                <w:szCs w:val="24"/>
              </w:rPr>
            </w:pPr>
            <w:r w:rsidRPr="00064EE0">
              <w:rPr>
                <w:rFonts w:ascii="Arial" w:hAnsi="Arial" w:cs="Arial"/>
                <w:kern w:val="2"/>
                <w:szCs w:val="24"/>
              </w:rPr>
              <w:t>1.2.7. Telefonas</w:t>
            </w:r>
          </w:p>
        </w:tc>
        <w:tc>
          <w:tcPr>
            <w:tcW w:w="3847" w:type="dxa"/>
          </w:tcPr>
          <w:p w:rsidR="00027B83" w:rsidRPr="00064EE0" w:rsidRDefault="00027B83">
            <w:pPr>
              <w:jc w:val="center"/>
              <w:rPr>
                <w:rFonts w:ascii="Arial" w:hAnsi="Arial" w:cs="Arial"/>
                <w:kern w:val="2"/>
                <w:szCs w:val="24"/>
              </w:rPr>
            </w:pPr>
          </w:p>
        </w:tc>
      </w:tr>
      <w:tr w:rsidR="00027B83" w:rsidRPr="00064EE0" w:rsidTr="00A23F47">
        <w:tc>
          <w:tcPr>
            <w:tcW w:w="2808" w:type="dxa"/>
            <w:vMerge/>
          </w:tcPr>
          <w:p w:rsidR="00027B83" w:rsidRPr="00064EE0" w:rsidRDefault="00027B83">
            <w:pPr>
              <w:rPr>
                <w:rFonts w:ascii="Arial" w:hAnsi="Arial" w:cs="Arial"/>
                <w:b/>
                <w:kern w:val="2"/>
                <w:szCs w:val="24"/>
              </w:rPr>
            </w:pPr>
          </w:p>
        </w:tc>
        <w:tc>
          <w:tcPr>
            <w:tcW w:w="3240" w:type="dxa"/>
          </w:tcPr>
          <w:p w:rsidR="00027B83" w:rsidRPr="00064EE0" w:rsidRDefault="000B0897">
            <w:pPr>
              <w:rPr>
                <w:rFonts w:ascii="Arial" w:hAnsi="Arial" w:cs="Arial"/>
                <w:kern w:val="2"/>
                <w:szCs w:val="24"/>
              </w:rPr>
            </w:pPr>
            <w:r w:rsidRPr="00064EE0">
              <w:rPr>
                <w:rFonts w:ascii="Arial" w:hAnsi="Arial" w:cs="Arial"/>
                <w:kern w:val="2"/>
                <w:szCs w:val="24"/>
              </w:rPr>
              <w:t>1.2.8. El. paštas</w:t>
            </w:r>
          </w:p>
        </w:tc>
        <w:tc>
          <w:tcPr>
            <w:tcW w:w="3847" w:type="dxa"/>
          </w:tcPr>
          <w:p w:rsidR="00027B83" w:rsidRPr="00064EE0" w:rsidRDefault="00027B83">
            <w:pPr>
              <w:jc w:val="center"/>
              <w:rPr>
                <w:rFonts w:ascii="Arial" w:hAnsi="Arial" w:cs="Arial"/>
                <w:kern w:val="2"/>
                <w:szCs w:val="24"/>
              </w:rPr>
            </w:pPr>
          </w:p>
        </w:tc>
      </w:tr>
      <w:tr w:rsidR="00027B83" w:rsidRPr="00064EE0" w:rsidTr="00A23F47">
        <w:tc>
          <w:tcPr>
            <w:tcW w:w="2808" w:type="dxa"/>
            <w:vMerge/>
          </w:tcPr>
          <w:p w:rsidR="00027B83" w:rsidRPr="00064EE0" w:rsidRDefault="00027B83">
            <w:pPr>
              <w:rPr>
                <w:rFonts w:ascii="Arial" w:hAnsi="Arial" w:cs="Arial"/>
                <w:b/>
                <w:kern w:val="2"/>
                <w:szCs w:val="24"/>
              </w:rPr>
            </w:pPr>
          </w:p>
        </w:tc>
        <w:tc>
          <w:tcPr>
            <w:tcW w:w="3240" w:type="dxa"/>
          </w:tcPr>
          <w:p w:rsidR="00027B83" w:rsidRPr="00064EE0" w:rsidRDefault="000B0897">
            <w:pPr>
              <w:rPr>
                <w:rFonts w:ascii="Arial" w:hAnsi="Arial" w:cs="Arial"/>
                <w:kern w:val="2"/>
                <w:szCs w:val="24"/>
              </w:rPr>
            </w:pPr>
            <w:r w:rsidRPr="00064EE0">
              <w:rPr>
                <w:rFonts w:ascii="Arial" w:hAnsi="Arial" w:cs="Arial"/>
                <w:kern w:val="2"/>
                <w:szCs w:val="24"/>
              </w:rPr>
              <w:t>1.2.9. Šalies atstovas</w:t>
            </w:r>
          </w:p>
        </w:tc>
        <w:tc>
          <w:tcPr>
            <w:tcW w:w="3847" w:type="dxa"/>
          </w:tcPr>
          <w:p w:rsidR="00027B83" w:rsidRPr="00064EE0" w:rsidRDefault="00027B83">
            <w:pPr>
              <w:jc w:val="center"/>
              <w:rPr>
                <w:rFonts w:ascii="Arial" w:hAnsi="Arial" w:cs="Arial"/>
                <w:kern w:val="2"/>
                <w:szCs w:val="24"/>
              </w:rPr>
            </w:pPr>
          </w:p>
        </w:tc>
      </w:tr>
      <w:tr w:rsidR="00027B83" w:rsidRPr="00064EE0" w:rsidTr="00A23F47">
        <w:tc>
          <w:tcPr>
            <w:tcW w:w="2808" w:type="dxa"/>
            <w:vMerge/>
          </w:tcPr>
          <w:p w:rsidR="00027B83" w:rsidRPr="00064EE0" w:rsidRDefault="00027B83">
            <w:pPr>
              <w:rPr>
                <w:rFonts w:ascii="Arial" w:hAnsi="Arial" w:cs="Arial"/>
                <w:b/>
                <w:kern w:val="2"/>
                <w:szCs w:val="24"/>
              </w:rPr>
            </w:pPr>
          </w:p>
        </w:tc>
        <w:tc>
          <w:tcPr>
            <w:tcW w:w="3240" w:type="dxa"/>
          </w:tcPr>
          <w:p w:rsidR="00027B83" w:rsidRPr="00064EE0" w:rsidRDefault="000B0897">
            <w:pPr>
              <w:rPr>
                <w:rFonts w:ascii="Arial" w:hAnsi="Arial" w:cs="Arial"/>
                <w:kern w:val="2"/>
                <w:szCs w:val="24"/>
              </w:rPr>
            </w:pPr>
            <w:r w:rsidRPr="00064EE0">
              <w:rPr>
                <w:rFonts w:ascii="Arial" w:hAnsi="Arial" w:cs="Arial"/>
                <w:kern w:val="2"/>
                <w:szCs w:val="24"/>
              </w:rPr>
              <w:t>1.2.10. Atstovavimo pagrindas</w:t>
            </w:r>
          </w:p>
        </w:tc>
        <w:tc>
          <w:tcPr>
            <w:tcW w:w="3847" w:type="dxa"/>
          </w:tcPr>
          <w:p w:rsidR="00027B83" w:rsidRPr="00064EE0" w:rsidRDefault="00027B83">
            <w:pPr>
              <w:jc w:val="center"/>
              <w:rPr>
                <w:rFonts w:ascii="Arial" w:hAnsi="Arial" w:cs="Arial"/>
                <w:kern w:val="2"/>
                <w:szCs w:val="24"/>
              </w:rPr>
            </w:pPr>
          </w:p>
        </w:tc>
      </w:tr>
    </w:tbl>
    <w:p w:rsidR="00027B83" w:rsidRPr="00064EE0" w:rsidRDefault="00027B83">
      <w:pPr>
        <w:jc w:val="both"/>
        <w:rPr>
          <w:rFonts w:ascii="Arial" w:hAnsi="Arial" w:cs="Arial"/>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71"/>
      </w:tblGrid>
      <w:tr w:rsidR="00027B83" w:rsidRPr="00064EE0" w:rsidTr="00BC36CC">
        <w:trPr>
          <w:trHeight w:val="300"/>
        </w:trPr>
        <w:tc>
          <w:tcPr>
            <w:tcW w:w="9895" w:type="dxa"/>
            <w:gridSpan w:val="4"/>
          </w:tcPr>
          <w:p w:rsidR="00027B83" w:rsidRPr="00064EE0" w:rsidRDefault="000B0897">
            <w:pPr>
              <w:jc w:val="center"/>
              <w:rPr>
                <w:rFonts w:ascii="Arial" w:hAnsi="Arial" w:cs="Arial"/>
                <w:b/>
                <w:kern w:val="2"/>
                <w:szCs w:val="24"/>
              </w:rPr>
            </w:pPr>
            <w:r w:rsidRPr="00064EE0">
              <w:rPr>
                <w:rFonts w:ascii="Arial" w:hAnsi="Arial" w:cs="Arial"/>
                <w:b/>
                <w:kern w:val="2"/>
                <w:szCs w:val="24"/>
              </w:rPr>
              <w:t>2. ATSAKINGI ASMENYS</w:t>
            </w: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 xml:space="preserve">2.1. Pirkėjo kontaktiniai asmenys, atsakingi už Sutarties vykdymą, </w:t>
            </w:r>
            <w:r w:rsidRPr="00064EE0">
              <w:rPr>
                <w:rFonts w:ascii="Arial" w:hAnsi="Arial" w:cs="Arial"/>
                <w:b/>
                <w:szCs w:val="24"/>
              </w:rPr>
              <w:t>Paslaugų</w:t>
            </w:r>
            <w:r w:rsidRPr="00064EE0">
              <w:rPr>
                <w:rFonts w:ascii="Arial" w:hAnsi="Arial" w:cs="Arial"/>
                <w:b/>
                <w:kern w:val="2"/>
                <w:szCs w:val="24"/>
              </w:rPr>
              <w:t xml:space="preserve"> priėmimą, Sąskaitų per informacinę sistemą SABIS priėmimą</w:t>
            </w:r>
          </w:p>
        </w:tc>
        <w:tc>
          <w:tcPr>
            <w:tcW w:w="6801" w:type="dxa"/>
            <w:gridSpan w:val="2"/>
          </w:tcPr>
          <w:p w:rsidR="00351A8C" w:rsidRPr="00064EE0" w:rsidRDefault="00351A8C" w:rsidP="00EB770C">
            <w:pPr>
              <w:jc w:val="both"/>
              <w:rPr>
                <w:rFonts w:ascii="Arial" w:hAnsi="Arial" w:cs="Arial"/>
                <w:color w:val="000000"/>
                <w:szCs w:val="24"/>
              </w:rPr>
            </w:pPr>
            <w:r w:rsidRPr="00064EE0">
              <w:rPr>
                <w:rFonts w:ascii="Arial" w:eastAsia="Calibri" w:hAnsi="Arial" w:cs="Arial"/>
                <w:kern w:val="2"/>
                <w:szCs w:val="24"/>
                <w:lang w:eastAsia="lt-LT"/>
              </w:rPr>
              <w:t xml:space="preserve">Prienų rajono savivaldybės administracijos Investicijų skyriaus vyr. specialistė Vida </w:t>
            </w:r>
            <w:proofErr w:type="spellStart"/>
            <w:r w:rsidRPr="00064EE0">
              <w:rPr>
                <w:rFonts w:ascii="Arial" w:eastAsia="Calibri" w:hAnsi="Arial" w:cs="Arial"/>
                <w:kern w:val="2"/>
                <w:szCs w:val="24"/>
                <w:lang w:eastAsia="lt-LT"/>
              </w:rPr>
              <w:t>Tumelienė</w:t>
            </w:r>
            <w:proofErr w:type="spellEnd"/>
            <w:r w:rsidRPr="00064EE0">
              <w:rPr>
                <w:rFonts w:ascii="Arial" w:eastAsia="Calibri" w:hAnsi="Arial" w:cs="Arial"/>
                <w:kern w:val="2"/>
                <w:szCs w:val="24"/>
                <w:lang w:eastAsia="lt-LT"/>
              </w:rPr>
              <w:t xml:space="preserve">, tel. +370 644 17131, </w:t>
            </w:r>
            <w:hyperlink r:id="rId11">
              <w:r w:rsidRPr="00064EE0">
                <w:rPr>
                  <w:rFonts w:ascii="Arial" w:eastAsia="Calibri" w:hAnsi="Arial" w:cs="Arial"/>
                  <w:kern w:val="2"/>
                  <w:szCs w:val="24"/>
                  <w:lang w:eastAsia="lt-LT"/>
                </w:rPr>
                <w:t>vida.tumeliene@prienai.lt</w:t>
              </w:r>
            </w:hyperlink>
            <w:r w:rsidRPr="00064EE0">
              <w:rPr>
                <w:rFonts w:ascii="Arial" w:eastAsia="Calibri" w:hAnsi="Arial" w:cs="Arial"/>
                <w:kern w:val="2"/>
                <w:szCs w:val="24"/>
                <w:lang w:eastAsia="lt-LT"/>
              </w:rPr>
              <w:t xml:space="preserve"> ir </w:t>
            </w:r>
            <w:r w:rsidRPr="00064EE0">
              <w:rPr>
                <w:rFonts w:ascii="Arial" w:hAnsi="Arial" w:cs="Arial"/>
                <w:color w:val="000000"/>
                <w:szCs w:val="24"/>
              </w:rPr>
              <w:t xml:space="preserve">Prienų rajono savivaldybės administracijos Sveikatos reikalų koordinatorius Virginijus </w:t>
            </w:r>
            <w:proofErr w:type="spellStart"/>
            <w:r w:rsidRPr="00064EE0">
              <w:rPr>
                <w:rFonts w:ascii="Arial" w:hAnsi="Arial" w:cs="Arial"/>
                <w:color w:val="000000"/>
                <w:szCs w:val="24"/>
              </w:rPr>
              <w:t>Slauta</w:t>
            </w:r>
            <w:proofErr w:type="spellEnd"/>
            <w:r w:rsidRPr="00064EE0">
              <w:rPr>
                <w:rFonts w:ascii="Arial" w:hAnsi="Arial" w:cs="Arial"/>
                <w:color w:val="000000"/>
                <w:szCs w:val="24"/>
              </w:rPr>
              <w:t xml:space="preserve">, tel. +370 686 73156, el. p. </w:t>
            </w:r>
            <w:hyperlink r:id="rId12" w:history="1">
              <w:r w:rsidRPr="00064EE0">
                <w:rPr>
                  <w:rFonts w:ascii="Arial" w:hAnsi="Arial" w:cs="Arial"/>
                  <w:color w:val="000080"/>
                  <w:szCs w:val="24"/>
                </w:rPr>
                <w:t>virginijus.slauta@prienai.lt</w:t>
              </w:r>
            </w:hyperlink>
          </w:p>
          <w:p w:rsidR="00351A8C" w:rsidRPr="00064EE0" w:rsidRDefault="00351A8C" w:rsidP="00351A8C">
            <w:pPr>
              <w:rPr>
                <w:rFonts w:ascii="Arial" w:hAnsi="Arial" w:cs="Arial"/>
                <w:color w:val="4472C4"/>
                <w:kern w:val="2"/>
                <w:szCs w:val="24"/>
              </w:rPr>
            </w:pP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lastRenderedPageBreak/>
              <w:t>2.2. Tiekėjo kontaktiniai asmenys, atsakingi už Sutarties vykdymą</w:t>
            </w:r>
          </w:p>
        </w:tc>
        <w:tc>
          <w:tcPr>
            <w:tcW w:w="6801" w:type="dxa"/>
            <w:gridSpan w:val="2"/>
          </w:tcPr>
          <w:p w:rsidR="00027B83" w:rsidRPr="00064EE0" w:rsidRDefault="000B0897">
            <w:pPr>
              <w:rPr>
                <w:rFonts w:ascii="Arial" w:hAnsi="Arial" w:cs="Arial"/>
                <w:color w:val="4472C4"/>
                <w:kern w:val="2"/>
                <w:szCs w:val="24"/>
              </w:rPr>
            </w:pPr>
            <w:r w:rsidRPr="00064EE0">
              <w:rPr>
                <w:rFonts w:ascii="Arial" w:hAnsi="Arial" w:cs="Arial"/>
                <w:color w:val="4472C4"/>
                <w:kern w:val="2"/>
                <w:szCs w:val="24"/>
              </w:rPr>
              <w:t>(nurodyti padalinį / skyrių, pareigas, vardą, pavardę, tel., el. paštą)</w:t>
            </w:r>
          </w:p>
        </w:tc>
      </w:tr>
      <w:tr w:rsidR="00027B83" w:rsidRPr="00064EE0" w:rsidTr="00BC36CC">
        <w:trPr>
          <w:trHeight w:val="300"/>
        </w:trPr>
        <w:tc>
          <w:tcPr>
            <w:tcW w:w="9895" w:type="dxa"/>
            <w:gridSpan w:val="4"/>
          </w:tcPr>
          <w:p w:rsidR="00027B83" w:rsidRPr="00064EE0" w:rsidRDefault="000B0897">
            <w:pPr>
              <w:jc w:val="center"/>
              <w:rPr>
                <w:rFonts w:ascii="Arial" w:hAnsi="Arial" w:cs="Arial"/>
                <w:b/>
                <w:kern w:val="2"/>
                <w:szCs w:val="24"/>
              </w:rPr>
            </w:pPr>
            <w:r w:rsidRPr="00064EE0">
              <w:rPr>
                <w:rFonts w:ascii="Arial" w:hAnsi="Arial" w:cs="Arial"/>
                <w:b/>
                <w:kern w:val="2"/>
                <w:szCs w:val="24"/>
              </w:rPr>
              <w:t>3. SUTARTIES DALYKAS</w:t>
            </w: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3.1. Sutarties dalykas</w:t>
            </w:r>
          </w:p>
        </w:tc>
        <w:tc>
          <w:tcPr>
            <w:tcW w:w="6801" w:type="dxa"/>
            <w:gridSpan w:val="2"/>
          </w:tcPr>
          <w:p w:rsidR="00027B83" w:rsidRPr="00064EE0" w:rsidRDefault="000B0897" w:rsidP="00EB770C">
            <w:pPr>
              <w:jc w:val="both"/>
              <w:rPr>
                <w:rFonts w:ascii="Arial" w:hAnsi="Arial" w:cs="Arial"/>
                <w:kern w:val="2"/>
                <w:szCs w:val="24"/>
              </w:rPr>
            </w:pPr>
            <w:r w:rsidRPr="00064EE0">
              <w:rPr>
                <w:rFonts w:ascii="Arial" w:hAnsi="Arial" w:cs="Arial"/>
                <w:kern w:val="2"/>
                <w:szCs w:val="24"/>
              </w:rPr>
              <w:t>Tiekėjas įsipareigoja Sutartyje numatytomis sąlygo</w:t>
            </w:r>
            <w:r w:rsidR="00351A8C" w:rsidRPr="00064EE0">
              <w:rPr>
                <w:rFonts w:ascii="Arial" w:hAnsi="Arial" w:cs="Arial"/>
                <w:kern w:val="2"/>
                <w:szCs w:val="24"/>
              </w:rPr>
              <w:t>mis suteikti Pirkėjui Paslaugas – atlikti vėžio žymenų tyrimų paslaugas 300 (trys šimtai) Prienų rajono savivaldybės gyventojų (150 vyrų ir 150 moterų)</w:t>
            </w:r>
            <w:r w:rsidRPr="00064EE0">
              <w:rPr>
                <w:rFonts w:ascii="Arial" w:hAnsi="Arial" w:cs="Arial"/>
                <w:color w:val="000000"/>
                <w:kern w:val="2"/>
                <w:szCs w:val="24"/>
              </w:rPr>
              <w:t xml:space="preserve"> (toliau – Paslaugos).</w:t>
            </w:r>
          </w:p>
          <w:p w:rsidR="00027B83" w:rsidRPr="00064EE0" w:rsidRDefault="000B0897" w:rsidP="00EB770C">
            <w:pPr>
              <w:jc w:val="both"/>
              <w:rPr>
                <w:rFonts w:ascii="Arial" w:hAnsi="Arial" w:cs="Arial"/>
                <w:color w:val="000000"/>
                <w:kern w:val="2"/>
                <w:szCs w:val="24"/>
              </w:rPr>
            </w:pPr>
            <w:r w:rsidRPr="00064EE0">
              <w:rPr>
                <w:rFonts w:ascii="Arial" w:hAnsi="Arial" w:cs="Arial"/>
                <w:color w:val="000000"/>
                <w:kern w:val="2"/>
                <w:szCs w:val="24"/>
              </w:rPr>
              <w:t xml:space="preserve">Išsamus </w:t>
            </w:r>
            <w:r w:rsidRPr="00064EE0">
              <w:rPr>
                <w:rFonts w:ascii="Arial" w:hAnsi="Arial" w:cs="Arial"/>
                <w:color w:val="000000"/>
                <w:szCs w:val="24"/>
              </w:rPr>
              <w:t>Paslaugų</w:t>
            </w:r>
            <w:r w:rsidRPr="00064EE0">
              <w:rPr>
                <w:rFonts w:ascii="Arial" w:hAnsi="Arial" w:cs="Arial"/>
                <w:color w:val="000000"/>
                <w:kern w:val="2"/>
                <w:szCs w:val="24"/>
              </w:rPr>
              <w:t xml:space="preserve"> aprašymas ir kiti reikalavimai teikiamoms </w:t>
            </w:r>
            <w:r w:rsidRPr="00064EE0">
              <w:rPr>
                <w:rFonts w:ascii="Arial" w:hAnsi="Arial" w:cs="Arial"/>
                <w:color w:val="000000"/>
                <w:szCs w:val="24"/>
              </w:rPr>
              <w:t>Paslaugoms</w:t>
            </w:r>
            <w:r w:rsidRPr="00064EE0">
              <w:rPr>
                <w:rFonts w:ascii="Arial" w:hAnsi="Arial" w:cs="Arial"/>
                <w:color w:val="000000"/>
                <w:kern w:val="2"/>
                <w:szCs w:val="24"/>
              </w:rPr>
              <w:t xml:space="preserve"> nustatyti Sutarties priede Nr. </w:t>
            </w:r>
            <w:r w:rsidR="00351A8C" w:rsidRPr="00064EE0">
              <w:rPr>
                <w:rFonts w:ascii="Arial" w:hAnsi="Arial" w:cs="Arial"/>
                <w:color w:val="000000"/>
                <w:kern w:val="2"/>
                <w:szCs w:val="24"/>
              </w:rPr>
              <w:t>1</w:t>
            </w:r>
            <w:r w:rsidRPr="00064EE0">
              <w:rPr>
                <w:rFonts w:ascii="Arial" w:hAnsi="Arial" w:cs="Arial"/>
                <w:color w:val="000000"/>
                <w:kern w:val="2"/>
                <w:szCs w:val="24"/>
              </w:rPr>
              <w:t xml:space="preserve"> „Techninė specifikacija“ (toliau – Techninė specifikacija) ir Sutarties priede Nr.</w:t>
            </w:r>
            <w:r w:rsidR="00351A8C" w:rsidRPr="00064EE0">
              <w:rPr>
                <w:rFonts w:ascii="Arial" w:hAnsi="Arial" w:cs="Arial"/>
                <w:color w:val="000000"/>
                <w:kern w:val="2"/>
                <w:szCs w:val="24"/>
              </w:rPr>
              <w:t xml:space="preserve"> 2</w:t>
            </w:r>
            <w:r w:rsidRPr="00064EE0">
              <w:rPr>
                <w:rFonts w:ascii="Arial" w:hAnsi="Arial" w:cs="Arial"/>
                <w:color w:val="000000"/>
                <w:kern w:val="2"/>
                <w:szCs w:val="24"/>
              </w:rPr>
              <w:t xml:space="preserve"> „Pasiūlymas“.</w:t>
            </w: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3.2. Pirkimo pavadinimas ir numeris</w:t>
            </w:r>
          </w:p>
        </w:tc>
        <w:tc>
          <w:tcPr>
            <w:tcW w:w="6801" w:type="dxa"/>
            <w:gridSpan w:val="2"/>
          </w:tcPr>
          <w:p w:rsidR="00027B83" w:rsidRPr="00064EE0" w:rsidRDefault="00567FF5">
            <w:pPr>
              <w:rPr>
                <w:rFonts w:ascii="Arial" w:hAnsi="Arial" w:cs="Arial"/>
                <w:kern w:val="2"/>
                <w:szCs w:val="24"/>
              </w:rPr>
            </w:pPr>
            <w:r w:rsidRPr="00064EE0">
              <w:rPr>
                <w:rFonts w:ascii="Arial" w:hAnsi="Arial" w:cs="Arial"/>
                <w:kern w:val="2"/>
                <w:szCs w:val="24"/>
              </w:rPr>
              <w:t xml:space="preserve">„VĖŽIO ŽYMENŲ TYRIMŲ PASLAUGOS“, Nr. </w:t>
            </w: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3.3. Informacija apie Europos Sąjungos lėšomis finansuojamą projektą arba kitą projektą</w:t>
            </w:r>
          </w:p>
        </w:tc>
        <w:tc>
          <w:tcPr>
            <w:tcW w:w="6801" w:type="dxa"/>
            <w:gridSpan w:val="2"/>
          </w:tcPr>
          <w:p w:rsidR="00027B83" w:rsidRPr="00064EE0" w:rsidRDefault="00EB770C" w:rsidP="00EB770C">
            <w:pPr>
              <w:jc w:val="both"/>
              <w:rPr>
                <w:rFonts w:ascii="Arial" w:hAnsi="Arial" w:cs="Arial"/>
                <w:color w:val="000000"/>
                <w:szCs w:val="24"/>
              </w:rPr>
            </w:pPr>
            <w:r w:rsidRPr="00064EE0">
              <w:rPr>
                <w:rFonts w:ascii="Arial" w:hAnsi="Arial" w:cs="Arial"/>
                <w:kern w:val="2"/>
                <w:szCs w:val="24"/>
              </w:rPr>
              <w:t xml:space="preserve">Pirkimas vykdomas įgyvendinant </w:t>
            </w:r>
            <w:r w:rsidRPr="00064EE0">
              <w:rPr>
                <w:rFonts w:ascii="Arial" w:hAnsi="Arial" w:cs="Arial"/>
                <w:color w:val="000000"/>
                <w:szCs w:val="24"/>
              </w:rPr>
              <w:t xml:space="preserve">2021–2027 m. </w:t>
            </w:r>
            <w:proofErr w:type="spellStart"/>
            <w:r w:rsidRPr="00064EE0">
              <w:rPr>
                <w:rFonts w:ascii="Arial" w:hAnsi="Arial" w:cs="Arial"/>
                <w:color w:val="000000"/>
                <w:szCs w:val="24"/>
              </w:rPr>
              <w:t>Interreg</w:t>
            </w:r>
            <w:proofErr w:type="spellEnd"/>
            <w:r w:rsidRPr="00064EE0">
              <w:rPr>
                <w:rFonts w:ascii="Arial" w:hAnsi="Arial" w:cs="Arial"/>
                <w:color w:val="000000"/>
                <w:szCs w:val="24"/>
              </w:rPr>
              <w:t xml:space="preserve"> VI-A Lietuva−Lenkija bendradarbiavimo per sieną programos projektą „Svarbiausia sveikata – sveikatos apsauga ir profilaktika po </w:t>
            </w:r>
            <w:proofErr w:type="spellStart"/>
            <w:r w:rsidRPr="00064EE0">
              <w:rPr>
                <w:rFonts w:ascii="Arial" w:hAnsi="Arial" w:cs="Arial"/>
                <w:color w:val="000000"/>
                <w:szCs w:val="24"/>
              </w:rPr>
              <w:t>koronaviruso</w:t>
            </w:r>
            <w:proofErr w:type="spellEnd"/>
            <w:r w:rsidRPr="00064EE0">
              <w:rPr>
                <w:rFonts w:ascii="Arial" w:hAnsi="Arial" w:cs="Arial"/>
                <w:color w:val="000000"/>
                <w:szCs w:val="24"/>
              </w:rPr>
              <w:t xml:space="preserve"> Lietuvoje ir Lenkijoje“, Nr. </w:t>
            </w:r>
            <w:r w:rsidR="00567FF5" w:rsidRPr="00064EE0">
              <w:rPr>
                <w:rFonts w:ascii="Arial" w:hAnsi="Arial" w:cs="Arial"/>
                <w:bCs/>
                <w:color w:val="000000"/>
                <w:szCs w:val="24"/>
                <w:shd w:val="clear" w:color="auto" w:fill="FFFFFF"/>
              </w:rPr>
              <w:t xml:space="preserve">LTPL00253 </w:t>
            </w:r>
            <w:r w:rsidRPr="00064EE0">
              <w:rPr>
                <w:rFonts w:ascii="Arial" w:hAnsi="Arial" w:cs="Arial"/>
                <w:color w:val="000000"/>
                <w:szCs w:val="24"/>
              </w:rPr>
              <w:t xml:space="preserve">(angl. </w:t>
            </w:r>
            <w:proofErr w:type="spellStart"/>
            <w:r w:rsidRPr="00064EE0">
              <w:rPr>
                <w:rFonts w:ascii="Arial" w:hAnsi="Arial" w:cs="Arial"/>
                <w:color w:val="000000"/>
                <w:szCs w:val="24"/>
              </w:rPr>
              <w:t>Health</w:t>
            </w:r>
            <w:proofErr w:type="spellEnd"/>
            <w:r w:rsidRPr="00064EE0">
              <w:rPr>
                <w:rFonts w:ascii="Arial" w:hAnsi="Arial" w:cs="Arial"/>
                <w:color w:val="000000"/>
                <w:szCs w:val="24"/>
              </w:rPr>
              <w:t xml:space="preserve"> </w:t>
            </w:r>
            <w:proofErr w:type="spellStart"/>
            <w:r w:rsidRPr="00064EE0">
              <w:rPr>
                <w:rFonts w:ascii="Arial" w:hAnsi="Arial" w:cs="Arial"/>
                <w:color w:val="000000"/>
                <w:szCs w:val="24"/>
              </w:rPr>
              <w:t>is</w:t>
            </w:r>
            <w:proofErr w:type="spellEnd"/>
            <w:r w:rsidRPr="00064EE0">
              <w:rPr>
                <w:rFonts w:ascii="Arial" w:hAnsi="Arial" w:cs="Arial"/>
                <w:color w:val="000000"/>
                <w:szCs w:val="24"/>
              </w:rPr>
              <w:t xml:space="preserve"> </w:t>
            </w:r>
            <w:proofErr w:type="spellStart"/>
            <w:r w:rsidRPr="00064EE0">
              <w:rPr>
                <w:rFonts w:ascii="Arial" w:hAnsi="Arial" w:cs="Arial"/>
                <w:color w:val="000000"/>
                <w:szCs w:val="24"/>
              </w:rPr>
              <w:t>the</w:t>
            </w:r>
            <w:proofErr w:type="spellEnd"/>
            <w:r w:rsidRPr="00064EE0">
              <w:rPr>
                <w:rFonts w:ascii="Arial" w:hAnsi="Arial" w:cs="Arial"/>
                <w:color w:val="000000"/>
                <w:szCs w:val="24"/>
              </w:rPr>
              <w:t xml:space="preserve"> </w:t>
            </w:r>
            <w:proofErr w:type="spellStart"/>
            <w:r w:rsidRPr="00064EE0">
              <w:rPr>
                <w:rFonts w:ascii="Arial" w:hAnsi="Arial" w:cs="Arial"/>
                <w:color w:val="000000"/>
                <w:szCs w:val="24"/>
              </w:rPr>
              <w:t>most</w:t>
            </w:r>
            <w:proofErr w:type="spellEnd"/>
            <w:r w:rsidRPr="00064EE0">
              <w:rPr>
                <w:rFonts w:ascii="Arial" w:hAnsi="Arial" w:cs="Arial"/>
                <w:color w:val="000000"/>
                <w:szCs w:val="24"/>
              </w:rPr>
              <w:t xml:space="preserve"> </w:t>
            </w:r>
            <w:proofErr w:type="spellStart"/>
            <w:r w:rsidRPr="00064EE0">
              <w:rPr>
                <w:rFonts w:ascii="Arial" w:hAnsi="Arial" w:cs="Arial"/>
                <w:color w:val="000000"/>
                <w:szCs w:val="24"/>
              </w:rPr>
              <w:t>important</w:t>
            </w:r>
            <w:proofErr w:type="spellEnd"/>
            <w:r w:rsidRPr="00064EE0">
              <w:rPr>
                <w:rFonts w:ascii="Arial" w:hAnsi="Arial" w:cs="Arial"/>
                <w:color w:val="000000"/>
                <w:szCs w:val="24"/>
              </w:rPr>
              <w:t xml:space="preserve"> – </w:t>
            </w:r>
            <w:proofErr w:type="spellStart"/>
            <w:r w:rsidRPr="00064EE0">
              <w:rPr>
                <w:rFonts w:ascii="Arial" w:hAnsi="Arial" w:cs="Arial"/>
                <w:color w:val="000000"/>
                <w:szCs w:val="24"/>
              </w:rPr>
              <w:t>health</w:t>
            </w:r>
            <w:proofErr w:type="spellEnd"/>
            <w:r w:rsidRPr="00064EE0">
              <w:rPr>
                <w:rFonts w:ascii="Arial" w:hAnsi="Arial" w:cs="Arial"/>
                <w:color w:val="000000"/>
                <w:szCs w:val="24"/>
              </w:rPr>
              <w:t xml:space="preserve"> </w:t>
            </w:r>
            <w:proofErr w:type="spellStart"/>
            <w:r w:rsidRPr="00064EE0">
              <w:rPr>
                <w:rFonts w:ascii="Arial" w:hAnsi="Arial" w:cs="Arial"/>
                <w:color w:val="000000"/>
                <w:szCs w:val="24"/>
              </w:rPr>
              <w:t>protection</w:t>
            </w:r>
            <w:proofErr w:type="spellEnd"/>
            <w:r w:rsidRPr="00064EE0">
              <w:rPr>
                <w:rFonts w:ascii="Arial" w:hAnsi="Arial" w:cs="Arial"/>
                <w:color w:val="000000"/>
                <w:szCs w:val="24"/>
              </w:rPr>
              <w:t xml:space="preserve"> </w:t>
            </w:r>
            <w:proofErr w:type="spellStart"/>
            <w:r w:rsidRPr="00064EE0">
              <w:rPr>
                <w:rFonts w:ascii="Arial" w:hAnsi="Arial" w:cs="Arial"/>
                <w:color w:val="000000"/>
                <w:szCs w:val="24"/>
              </w:rPr>
              <w:t>and</w:t>
            </w:r>
            <w:proofErr w:type="spellEnd"/>
            <w:r w:rsidRPr="00064EE0">
              <w:rPr>
                <w:rFonts w:ascii="Arial" w:hAnsi="Arial" w:cs="Arial"/>
                <w:color w:val="000000"/>
                <w:szCs w:val="24"/>
              </w:rPr>
              <w:t xml:space="preserve"> </w:t>
            </w:r>
            <w:proofErr w:type="spellStart"/>
            <w:r w:rsidRPr="00064EE0">
              <w:rPr>
                <w:rFonts w:ascii="Arial" w:hAnsi="Arial" w:cs="Arial"/>
                <w:color w:val="000000"/>
                <w:szCs w:val="24"/>
              </w:rPr>
              <w:t>prophylactic</w:t>
            </w:r>
            <w:proofErr w:type="spellEnd"/>
            <w:r w:rsidRPr="00064EE0">
              <w:rPr>
                <w:rFonts w:ascii="Arial" w:hAnsi="Arial" w:cs="Arial"/>
                <w:color w:val="000000"/>
                <w:szCs w:val="24"/>
              </w:rPr>
              <w:t xml:space="preserve"> </w:t>
            </w:r>
            <w:proofErr w:type="spellStart"/>
            <w:r w:rsidRPr="00064EE0">
              <w:rPr>
                <w:rFonts w:ascii="Arial" w:hAnsi="Arial" w:cs="Arial"/>
                <w:color w:val="000000"/>
                <w:szCs w:val="24"/>
              </w:rPr>
              <w:t>in</w:t>
            </w:r>
            <w:proofErr w:type="spellEnd"/>
            <w:r w:rsidRPr="00064EE0">
              <w:rPr>
                <w:rFonts w:ascii="Arial" w:hAnsi="Arial" w:cs="Arial"/>
                <w:color w:val="000000"/>
                <w:szCs w:val="24"/>
              </w:rPr>
              <w:t xml:space="preserve"> </w:t>
            </w:r>
            <w:proofErr w:type="spellStart"/>
            <w:r w:rsidRPr="00064EE0">
              <w:rPr>
                <w:rFonts w:ascii="Arial" w:hAnsi="Arial" w:cs="Arial"/>
                <w:color w:val="000000"/>
                <w:szCs w:val="24"/>
              </w:rPr>
              <w:t>the</w:t>
            </w:r>
            <w:proofErr w:type="spellEnd"/>
            <w:r w:rsidRPr="00064EE0">
              <w:rPr>
                <w:rFonts w:ascii="Arial" w:hAnsi="Arial" w:cs="Arial"/>
                <w:color w:val="000000"/>
                <w:szCs w:val="24"/>
              </w:rPr>
              <w:t xml:space="preserve"> </w:t>
            </w:r>
            <w:proofErr w:type="spellStart"/>
            <w:r w:rsidRPr="00064EE0">
              <w:rPr>
                <w:rFonts w:ascii="Arial" w:hAnsi="Arial" w:cs="Arial"/>
                <w:color w:val="000000"/>
                <w:szCs w:val="24"/>
              </w:rPr>
              <w:t>post-covid</w:t>
            </w:r>
            <w:proofErr w:type="spellEnd"/>
            <w:r w:rsidRPr="00064EE0">
              <w:rPr>
                <w:rFonts w:ascii="Arial" w:hAnsi="Arial" w:cs="Arial"/>
                <w:color w:val="000000"/>
                <w:szCs w:val="24"/>
              </w:rPr>
              <w:t xml:space="preserve"> </w:t>
            </w:r>
            <w:proofErr w:type="spellStart"/>
            <w:r w:rsidRPr="00064EE0">
              <w:rPr>
                <w:rFonts w:ascii="Arial" w:hAnsi="Arial" w:cs="Arial"/>
                <w:color w:val="000000"/>
                <w:szCs w:val="24"/>
              </w:rPr>
              <w:t>period</w:t>
            </w:r>
            <w:proofErr w:type="spellEnd"/>
            <w:r w:rsidRPr="00064EE0">
              <w:rPr>
                <w:rFonts w:ascii="Arial" w:hAnsi="Arial" w:cs="Arial"/>
                <w:color w:val="000000"/>
                <w:szCs w:val="24"/>
              </w:rPr>
              <w:t xml:space="preserve"> </w:t>
            </w:r>
            <w:proofErr w:type="spellStart"/>
            <w:r w:rsidRPr="00064EE0">
              <w:rPr>
                <w:rFonts w:ascii="Arial" w:hAnsi="Arial" w:cs="Arial"/>
                <w:color w:val="000000"/>
                <w:szCs w:val="24"/>
              </w:rPr>
              <w:t>in</w:t>
            </w:r>
            <w:proofErr w:type="spellEnd"/>
            <w:r w:rsidRPr="00064EE0">
              <w:rPr>
                <w:rFonts w:ascii="Arial" w:hAnsi="Arial" w:cs="Arial"/>
                <w:color w:val="000000"/>
                <w:szCs w:val="24"/>
              </w:rPr>
              <w:t xml:space="preserve"> Lithuania </w:t>
            </w:r>
            <w:proofErr w:type="spellStart"/>
            <w:r w:rsidRPr="00064EE0">
              <w:rPr>
                <w:rFonts w:ascii="Arial" w:hAnsi="Arial" w:cs="Arial"/>
                <w:color w:val="000000"/>
                <w:szCs w:val="24"/>
              </w:rPr>
              <w:t>and</w:t>
            </w:r>
            <w:proofErr w:type="spellEnd"/>
            <w:r w:rsidRPr="00064EE0">
              <w:rPr>
                <w:rFonts w:ascii="Arial" w:hAnsi="Arial" w:cs="Arial"/>
                <w:color w:val="000000"/>
                <w:szCs w:val="24"/>
              </w:rPr>
              <w:t xml:space="preserve"> </w:t>
            </w:r>
            <w:proofErr w:type="spellStart"/>
            <w:r w:rsidRPr="00064EE0">
              <w:rPr>
                <w:rFonts w:ascii="Arial" w:hAnsi="Arial" w:cs="Arial"/>
                <w:color w:val="000000"/>
                <w:szCs w:val="24"/>
              </w:rPr>
              <w:t>Poland</w:t>
            </w:r>
            <w:proofErr w:type="spellEnd"/>
            <w:r w:rsidRPr="00064EE0">
              <w:rPr>
                <w:rFonts w:ascii="Arial" w:hAnsi="Arial" w:cs="Arial"/>
                <w:color w:val="000000"/>
                <w:szCs w:val="24"/>
              </w:rPr>
              <w:t>.).</w:t>
            </w:r>
          </w:p>
        </w:tc>
      </w:tr>
      <w:tr w:rsidR="00027B83" w:rsidRPr="00064EE0" w:rsidTr="00BC36CC">
        <w:trPr>
          <w:trHeight w:val="300"/>
        </w:trPr>
        <w:tc>
          <w:tcPr>
            <w:tcW w:w="9895" w:type="dxa"/>
            <w:gridSpan w:val="4"/>
          </w:tcPr>
          <w:p w:rsidR="00027B83" w:rsidRPr="00064EE0" w:rsidRDefault="000B0897">
            <w:pPr>
              <w:jc w:val="center"/>
              <w:rPr>
                <w:rFonts w:ascii="Arial" w:hAnsi="Arial" w:cs="Arial"/>
                <w:b/>
                <w:kern w:val="2"/>
                <w:szCs w:val="24"/>
              </w:rPr>
            </w:pPr>
            <w:r w:rsidRPr="00064EE0">
              <w:rPr>
                <w:rFonts w:ascii="Arial" w:hAnsi="Arial" w:cs="Arial"/>
                <w:b/>
                <w:kern w:val="2"/>
                <w:szCs w:val="24"/>
              </w:rPr>
              <w:t xml:space="preserve">4. PASLAUGŲ SUTEIKIMO TERMINAI IR PASLAUGŲ PERDAVIMO </w:t>
            </w:r>
            <w:r w:rsidRPr="00064EE0">
              <w:rPr>
                <w:rFonts w:ascii="Arial" w:hAnsi="Arial" w:cs="Arial"/>
                <w:color w:val="000000"/>
                <w:kern w:val="2"/>
                <w:szCs w:val="24"/>
              </w:rPr>
              <w:t>–</w:t>
            </w:r>
            <w:r w:rsidRPr="00064EE0">
              <w:rPr>
                <w:rFonts w:ascii="Arial" w:hAnsi="Arial" w:cs="Arial"/>
                <w:b/>
                <w:kern w:val="2"/>
                <w:szCs w:val="24"/>
              </w:rPr>
              <w:t xml:space="preserve"> PRIĖMIMO TVARKA</w:t>
            </w:r>
          </w:p>
        </w:tc>
      </w:tr>
      <w:tr w:rsidR="00027B83" w:rsidRPr="00064EE0" w:rsidTr="00BC36CC">
        <w:trPr>
          <w:trHeight w:val="300"/>
        </w:trPr>
        <w:tc>
          <w:tcPr>
            <w:tcW w:w="3094" w:type="dxa"/>
            <w:gridSpan w:val="2"/>
          </w:tcPr>
          <w:p w:rsidR="00027B83" w:rsidRPr="00064EE0" w:rsidRDefault="000B0897" w:rsidP="00EB770C">
            <w:pPr>
              <w:rPr>
                <w:rFonts w:ascii="Arial" w:hAnsi="Arial" w:cs="Arial"/>
                <w:b/>
                <w:color w:val="FF0000"/>
                <w:kern w:val="2"/>
                <w:szCs w:val="24"/>
              </w:rPr>
            </w:pPr>
            <w:r w:rsidRPr="00064EE0">
              <w:rPr>
                <w:rFonts w:ascii="Arial" w:hAnsi="Arial" w:cs="Arial"/>
                <w:b/>
                <w:kern w:val="2"/>
                <w:szCs w:val="24"/>
              </w:rPr>
              <w:t xml:space="preserve">4.1. </w:t>
            </w:r>
            <w:r w:rsidRPr="00064EE0">
              <w:rPr>
                <w:rFonts w:ascii="Arial" w:hAnsi="Arial" w:cs="Arial"/>
                <w:b/>
                <w:szCs w:val="24"/>
              </w:rPr>
              <w:t>Paslaugų</w:t>
            </w:r>
            <w:r w:rsidRPr="00064EE0">
              <w:rPr>
                <w:rFonts w:ascii="Arial" w:hAnsi="Arial" w:cs="Arial"/>
                <w:b/>
                <w:kern w:val="2"/>
                <w:szCs w:val="24"/>
              </w:rPr>
              <w:t xml:space="preserve"> </w:t>
            </w:r>
            <w:r w:rsidRPr="00064EE0">
              <w:rPr>
                <w:rFonts w:ascii="Arial" w:hAnsi="Arial" w:cs="Arial"/>
                <w:b/>
                <w:szCs w:val="24"/>
              </w:rPr>
              <w:t>suteikimo</w:t>
            </w:r>
            <w:r w:rsidRPr="00064EE0">
              <w:rPr>
                <w:rFonts w:ascii="Arial" w:hAnsi="Arial" w:cs="Arial"/>
                <w:b/>
                <w:kern w:val="2"/>
                <w:szCs w:val="24"/>
              </w:rPr>
              <w:t xml:space="preserve"> terminas, kai </w:t>
            </w:r>
            <w:r w:rsidRPr="00064EE0">
              <w:rPr>
                <w:rFonts w:ascii="Arial" w:hAnsi="Arial" w:cs="Arial"/>
                <w:b/>
                <w:szCs w:val="24"/>
              </w:rPr>
              <w:t>Paslaugos yra vienkartinio pobūdžio, teikiamos periodiškai arba pagal Pirkėjo Užsakymą</w:t>
            </w:r>
          </w:p>
        </w:tc>
        <w:tc>
          <w:tcPr>
            <w:tcW w:w="6801" w:type="dxa"/>
            <w:gridSpan w:val="2"/>
          </w:tcPr>
          <w:p w:rsidR="00027B83" w:rsidRPr="00064EE0" w:rsidRDefault="000B0897" w:rsidP="00EB770C">
            <w:pPr>
              <w:jc w:val="both"/>
              <w:rPr>
                <w:rFonts w:ascii="Arial" w:hAnsi="Arial" w:cs="Arial"/>
                <w:szCs w:val="24"/>
              </w:rPr>
            </w:pPr>
            <w:r w:rsidRPr="00064EE0">
              <w:rPr>
                <w:rFonts w:ascii="Arial" w:hAnsi="Arial" w:cs="Arial"/>
                <w:szCs w:val="24"/>
              </w:rPr>
              <w:t xml:space="preserve">Tiekėjas Paslaugas įsipareigoja suteikti </w:t>
            </w:r>
            <w:r w:rsidRPr="00064EE0">
              <w:rPr>
                <w:rFonts w:ascii="Arial" w:hAnsi="Arial" w:cs="Arial"/>
                <w:b/>
                <w:szCs w:val="24"/>
              </w:rPr>
              <w:t>ne vėliau kaip per</w:t>
            </w:r>
            <w:r w:rsidRPr="00064EE0">
              <w:rPr>
                <w:rFonts w:ascii="Arial" w:hAnsi="Arial" w:cs="Arial"/>
                <w:szCs w:val="24"/>
              </w:rPr>
              <w:t xml:space="preserve"> </w:t>
            </w:r>
            <w:r w:rsidR="00A101C9" w:rsidRPr="00064EE0">
              <w:rPr>
                <w:rFonts w:ascii="Arial" w:hAnsi="Arial" w:cs="Arial"/>
                <w:b/>
                <w:szCs w:val="24"/>
              </w:rPr>
              <w:t>5</w:t>
            </w:r>
            <w:r w:rsidR="00EB770C" w:rsidRPr="00064EE0">
              <w:rPr>
                <w:rFonts w:ascii="Arial" w:hAnsi="Arial" w:cs="Arial"/>
                <w:b/>
                <w:szCs w:val="24"/>
                <w:highlight w:val="yellow"/>
              </w:rPr>
              <w:t xml:space="preserve"> </w:t>
            </w:r>
            <w:r w:rsidR="00EB770C" w:rsidRPr="00064EE0">
              <w:rPr>
                <w:rFonts w:ascii="Arial" w:hAnsi="Arial" w:cs="Arial"/>
                <w:b/>
                <w:szCs w:val="24"/>
              </w:rPr>
              <w:t xml:space="preserve">mėnesius </w:t>
            </w:r>
            <w:r w:rsidRPr="00064EE0">
              <w:rPr>
                <w:rFonts w:ascii="Arial" w:hAnsi="Arial" w:cs="Arial"/>
                <w:color w:val="000000"/>
                <w:szCs w:val="24"/>
              </w:rPr>
              <w:t>nuo Sutarties įsigaliojimo dienos</w:t>
            </w:r>
            <w:r w:rsidR="00EB770C" w:rsidRPr="00064EE0">
              <w:rPr>
                <w:rFonts w:ascii="Arial" w:hAnsi="Arial" w:cs="Arial"/>
                <w:color w:val="000000"/>
                <w:szCs w:val="24"/>
              </w:rPr>
              <w:t xml:space="preserve">. </w:t>
            </w:r>
            <w:r w:rsidRPr="00064EE0">
              <w:rPr>
                <w:rFonts w:ascii="Arial" w:hAnsi="Arial" w:cs="Arial"/>
                <w:color w:val="000000"/>
                <w:szCs w:val="24"/>
              </w:rPr>
              <w:t xml:space="preserve"> </w:t>
            </w:r>
          </w:p>
          <w:p w:rsidR="00027B83" w:rsidRPr="00064EE0" w:rsidRDefault="00027B83">
            <w:pPr>
              <w:rPr>
                <w:rFonts w:ascii="Arial" w:hAnsi="Arial" w:cs="Arial"/>
                <w:szCs w:val="24"/>
              </w:rPr>
            </w:pPr>
          </w:p>
          <w:p w:rsidR="00027B83" w:rsidRPr="00064EE0" w:rsidRDefault="00027B83" w:rsidP="00567FF5">
            <w:pPr>
              <w:jc w:val="both"/>
              <w:rPr>
                <w:rFonts w:ascii="Arial" w:hAnsi="Arial" w:cs="Arial"/>
                <w:color w:val="4472C4"/>
                <w:szCs w:val="24"/>
              </w:rPr>
            </w:pP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4.2. Paslaugų / jų dalies / etapo / periodo suteikimo termino pratęsimas</w:t>
            </w:r>
          </w:p>
        </w:tc>
        <w:tc>
          <w:tcPr>
            <w:tcW w:w="6801" w:type="dxa"/>
            <w:gridSpan w:val="2"/>
          </w:tcPr>
          <w:p w:rsidR="00027B83" w:rsidRPr="00064EE0" w:rsidRDefault="000B0897">
            <w:pPr>
              <w:rPr>
                <w:rFonts w:ascii="Arial" w:hAnsi="Arial" w:cs="Arial"/>
                <w:kern w:val="2"/>
                <w:szCs w:val="24"/>
              </w:rPr>
            </w:pPr>
            <w:r w:rsidRPr="00064EE0">
              <w:rPr>
                <w:rFonts w:ascii="Arial" w:hAnsi="Arial" w:cs="Arial"/>
                <w:kern w:val="2"/>
                <w:szCs w:val="24"/>
              </w:rPr>
              <w:t>Netaikoma</w:t>
            </w:r>
          </w:p>
          <w:p w:rsidR="00027B83" w:rsidRPr="00064EE0" w:rsidRDefault="00027B83">
            <w:pPr>
              <w:rPr>
                <w:rFonts w:ascii="Arial" w:hAnsi="Arial" w:cs="Arial"/>
                <w:szCs w:val="24"/>
              </w:rPr>
            </w:pP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4.3. Užsakymų teikimo tvarka</w:t>
            </w:r>
          </w:p>
        </w:tc>
        <w:tc>
          <w:tcPr>
            <w:tcW w:w="6801" w:type="dxa"/>
            <w:gridSpan w:val="2"/>
          </w:tcPr>
          <w:p w:rsidR="00ED1E7F" w:rsidRPr="00064EE0" w:rsidRDefault="00ED1E7F" w:rsidP="00ED1E7F">
            <w:pPr>
              <w:jc w:val="both"/>
              <w:rPr>
                <w:rFonts w:ascii="Arial" w:hAnsi="Arial" w:cs="Arial"/>
                <w:kern w:val="2"/>
                <w:szCs w:val="24"/>
              </w:rPr>
            </w:pPr>
            <w:r w:rsidRPr="00064EE0">
              <w:rPr>
                <w:rFonts w:ascii="Arial" w:hAnsi="Arial" w:cs="Arial"/>
                <w:kern w:val="2"/>
                <w:szCs w:val="24"/>
              </w:rPr>
              <w:t>Kiekvienoje Prienų rajono savivaldybės seniūnijoje bus sudaromas gyventojų, norinčių gauti Paslaug</w:t>
            </w:r>
            <w:r w:rsidR="00C64793" w:rsidRPr="00064EE0">
              <w:rPr>
                <w:rFonts w:ascii="Arial" w:hAnsi="Arial" w:cs="Arial"/>
                <w:kern w:val="2"/>
                <w:szCs w:val="24"/>
              </w:rPr>
              <w:t>as</w:t>
            </w:r>
            <w:r w:rsidR="00020737" w:rsidRPr="00064EE0">
              <w:rPr>
                <w:rFonts w:ascii="Arial" w:hAnsi="Arial" w:cs="Arial"/>
                <w:kern w:val="2"/>
                <w:szCs w:val="24"/>
              </w:rPr>
              <w:t xml:space="preserve">, sąrašas (toliau – Užsakymas) ir pateikiamas </w:t>
            </w:r>
            <w:r w:rsidRPr="00064EE0">
              <w:rPr>
                <w:rFonts w:ascii="Arial" w:hAnsi="Arial" w:cs="Arial"/>
                <w:kern w:val="2"/>
                <w:szCs w:val="24"/>
              </w:rPr>
              <w:t>Tiekėjo nurodytu elektroniniu paštu.</w:t>
            </w:r>
            <w:r w:rsidR="00020737" w:rsidRPr="00064EE0">
              <w:rPr>
                <w:rFonts w:ascii="Arial" w:hAnsi="Arial" w:cs="Arial"/>
                <w:kern w:val="2"/>
                <w:szCs w:val="24"/>
              </w:rPr>
              <w:t xml:space="preserve"> </w:t>
            </w:r>
          </w:p>
          <w:p w:rsidR="00ED1E7F" w:rsidRPr="00064EE0" w:rsidRDefault="00ED1E7F" w:rsidP="00ED1E7F">
            <w:pPr>
              <w:jc w:val="both"/>
              <w:rPr>
                <w:rFonts w:ascii="Arial" w:hAnsi="Arial" w:cs="Arial"/>
                <w:kern w:val="2"/>
                <w:szCs w:val="24"/>
              </w:rPr>
            </w:pPr>
          </w:p>
          <w:p w:rsidR="00ED1E7F" w:rsidRDefault="00020737" w:rsidP="00A101C9">
            <w:pPr>
              <w:jc w:val="both"/>
              <w:rPr>
                <w:rFonts w:ascii="Arial" w:hAnsi="Arial" w:cs="Arial"/>
                <w:kern w:val="2"/>
                <w:szCs w:val="24"/>
              </w:rPr>
            </w:pPr>
            <w:r w:rsidRPr="00064EE0">
              <w:rPr>
                <w:rFonts w:ascii="Arial" w:hAnsi="Arial" w:cs="Arial"/>
                <w:kern w:val="2"/>
                <w:szCs w:val="24"/>
              </w:rPr>
              <w:t xml:space="preserve">Kiekvieno Užsakymo atlikimo data ir laikas derinami su </w:t>
            </w:r>
            <w:r w:rsidR="00A101C9" w:rsidRPr="00064EE0">
              <w:rPr>
                <w:rFonts w:ascii="Arial" w:hAnsi="Arial" w:cs="Arial"/>
                <w:kern w:val="2"/>
                <w:szCs w:val="24"/>
              </w:rPr>
              <w:t xml:space="preserve">Prienų rajono savivaldybės administracijos Sveikatos reikalų koordinatoriumi </w:t>
            </w:r>
            <w:proofErr w:type="spellStart"/>
            <w:r w:rsidR="00A101C9" w:rsidRPr="00064EE0">
              <w:rPr>
                <w:rFonts w:ascii="Arial" w:hAnsi="Arial" w:cs="Arial"/>
                <w:kern w:val="2"/>
                <w:szCs w:val="24"/>
              </w:rPr>
              <w:t>Virginijum</w:t>
            </w:r>
            <w:proofErr w:type="spellEnd"/>
            <w:r w:rsidR="00A101C9" w:rsidRPr="00064EE0">
              <w:rPr>
                <w:rFonts w:ascii="Arial" w:hAnsi="Arial" w:cs="Arial"/>
                <w:kern w:val="2"/>
                <w:szCs w:val="24"/>
              </w:rPr>
              <w:t xml:space="preserve"> </w:t>
            </w:r>
            <w:proofErr w:type="spellStart"/>
            <w:r w:rsidR="00A101C9" w:rsidRPr="00064EE0">
              <w:rPr>
                <w:rFonts w:ascii="Arial" w:hAnsi="Arial" w:cs="Arial"/>
                <w:kern w:val="2"/>
                <w:szCs w:val="24"/>
              </w:rPr>
              <w:t>Slauta</w:t>
            </w:r>
            <w:proofErr w:type="spellEnd"/>
            <w:r w:rsidR="00A101C9" w:rsidRPr="00064EE0">
              <w:rPr>
                <w:rFonts w:ascii="Arial" w:hAnsi="Arial" w:cs="Arial"/>
                <w:kern w:val="2"/>
                <w:szCs w:val="24"/>
              </w:rPr>
              <w:t>.</w:t>
            </w:r>
          </w:p>
          <w:p w:rsidR="00064EE0" w:rsidRDefault="00064EE0" w:rsidP="00A101C9">
            <w:pPr>
              <w:jc w:val="both"/>
              <w:rPr>
                <w:rFonts w:ascii="Arial" w:hAnsi="Arial" w:cs="Arial"/>
                <w:kern w:val="2"/>
                <w:szCs w:val="24"/>
              </w:rPr>
            </w:pPr>
          </w:p>
          <w:p w:rsidR="002104A4" w:rsidRPr="002104A4" w:rsidRDefault="00064EE0" w:rsidP="002104A4">
            <w:pPr>
              <w:jc w:val="both"/>
              <w:rPr>
                <w:rFonts w:ascii="Arial" w:hAnsi="Arial" w:cs="Arial"/>
                <w:kern w:val="2"/>
                <w:szCs w:val="24"/>
              </w:rPr>
            </w:pPr>
            <w:r w:rsidRPr="00064EE0">
              <w:rPr>
                <w:rFonts w:ascii="Arial" w:hAnsi="Arial" w:cs="Arial"/>
                <w:kern w:val="2"/>
                <w:szCs w:val="24"/>
              </w:rPr>
              <w:t xml:space="preserve">Su </w:t>
            </w:r>
            <w:r>
              <w:rPr>
                <w:rFonts w:ascii="Arial" w:hAnsi="Arial" w:cs="Arial"/>
                <w:kern w:val="2"/>
                <w:szCs w:val="24"/>
              </w:rPr>
              <w:t xml:space="preserve">tyrimo </w:t>
            </w:r>
            <w:r w:rsidRPr="00064EE0">
              <w:rPr>
                <w:rFonts w:ascii="Arial" w:hAnsi="Arial" w:cs="Arial"/>
                <w:kern w:val="2"/>
                <w:szCs w:val="24"/>
              </w:rPr>
              <w:t xml:space="preserve">rezultatu kiekvienas tiriamasis turi būti </w:t>
            </w:r>
            <w:r w:rsidR="002104A4" w:rsidRPr="002104A4">
              <w:rPr>
                <w:rFonts w:ascii="Arial" w:hAnsi="Arial" w:cs="Arial"/>
                <w:kern w:val="2"/>
                <w:szCs w:val="24"/>
              </w:rPr>
              <w:t>supažindamas asmeniškai jo nurodytais kontaktiniais duomenimis (el. paštu, telefonu ar raštu) ne vėliau kaip per 5 (penkias) darbo dienas nuo tyrimo atlikimo dienos.</w:t>
            </w:r>
          </w:p>
        </w:tc>
      </w:tr>
      <w:tr w:rsidR="00027B83" w:rsidRPr="00064EE0" w:rsidTr="00230496">
        <w:trPr>
          <w:trHeight w:val="53"/>
        </w:trPr>
        <w:tc>
          <w:tcPr>
            <w:tcW w:w="3094" w:type="dxa"/>
            <w:gridSpan w:val="2"/>
            <w:tcBorders>
              <w:top w:val="single" w:sz="4" w:space="0" w:color="auto"/>
              <w:left w:val="single" w:sz="4" w:space="0" w:color="auto"/>
              <w:bottom w:val="single" w:sz="4" w:space="0" w:color="auto"/>
              <w:right w:val="single" w:sz="4" w:space="0" w:color="auto"/>
            </w:tcBorders>
          </w:tcPr>
          <w:p w:rsidR="00027B83" w:rsidRPr="00064EE0" w:rsidRDefault="000B0897">
            <w:pPr>
              <w:rPr>
                <w:rFonts w:ascii="Arial" w:hAnsi="Arial" w:cs="Arial"/>
                <w:b/>
                <w:kern w:val="2"/>
                <w:szCs w:val="24"/>
              </w:rPr>
            </w:pPr>
            <w:r w:rsidRPr="00064EE0">
              <w:rPr>
                <w:rFonts w:ascii="Arial" w:hAnsi="Arial" w:cs="Arial"/>
                <w:b/>
                <w:kern w:val="2"/>
                <w:szCs w:val="24"/>
              </w:rPr>
              <w:lastRenderedPageBreak/>
              <w:t>4.4. Dėl minimalios Užsakymo vertės ar apimties</w:t>
            </w:r>
          </w:p>
        </w:tc>
        <w:tc>
          <w:tcPr>
            <w:tcW w:w="6801" w:type="dxa"/>
            <w:gridSpan w:val="2"/>
            <w:tcBorders>
              <w:top w:val="single" w:sz="4" w:space="0" w:color="auto"/>
              <w:left w:val="single" w:sz="4" w:space="0" w:color="auto"/>
              <w:bottom w:val="single" w:sz="4" w:space="0" w:color="auto"/>
              <w:right w:val="single" w:sz="4" w:space="0" w:color="auto"/>
            </w:tcBorders>
          </w:tcPr>
          <w:p w:rsidR="00027B83" w:rsidRPr="00064EE0" w:rsidRDefault="000B0897">
            <w:pPr>
              <w:rPr>
                <w:rFonts w:ascii="Arial" w:hAnsi="Arial" w:cs="Arial"/>
                <w:kern w:val="2"/>
                <w:szCs w:val="24"/>
              </w:rPr>
            </w:pPr>
            <w:r w:rsidRPr="00064EE0">
              <w:rPr>
                <w:rFonts w:ascii="Arial" w:hAnsi="Arial" w:cs="Arial"/>
                <w:kern w:val="2"/>
                <w:szCs w:val="24"/>
              </w:rPr>
              <w:t>Netaikoma</w:t>
            </w:r>
          </w:p>
          <w:p w:rsidR="00027B83" w:rsidRPr="00064EE0" w:rsidRDefault="00027B83">
            <w:pPr>
              <w:rPr>
                <w:rFonts w:ascii="Arial" w:hAnsi="Arial" w:cs="Arial"/>
                <w:szCs w:val="24"/>
              </w:rPr>
            </w:pP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4.5. Pateikiami dokumentai</w:t>
            </w:r>
          </w:p>
        </w:tc>
        <w:tc>
          <w:tcPr>
            <w:tcW w:w="6801" w:type="dxa"/>
            <w:gridSpan w:val="2"/>
          </w:tcPr>
          <w:p w:rsidR="00027B83" w:rsidRPr="00064EE0" w:rsidRDefault="000B0897" w:rsidP="00A101C9">
            <w:pPr>
              <w:jc w:val="both"/>
              <w:rPr>
                <w:rFonts w:ascii="Arial" w:hAnsi="Arial" w:cs="Arial"/>
                <w:kern w:val="2"/>
                <w:szCs w:val="24"/>
              </w:rPr>
            </w:pPr>
            <w:r w:rsidRPr="00064EE0">
              <w:rPr>
                <w:rFonts w:ascii="Arial" w:hAnsi="Arial" w:cs="Arial"/>
                <w:kern w:val="2"/>
                <w:szCs w:val="24"/>
              </w:rPr>
              <w:t xml:space="preserve">Turi būti pateikiami šie dokumentai: </w:t>
            </w:r>
            <w:r w:rsidR="00A101C9" w:rsidRPr="00064EE0">
              <w:rPr>
                <w:rFonts w:ascii="Arial" w:hAnsi="Arial" w:cs="Arial"/>
                <w:kern w:val="2"/>
                <w:szCs w:val="24"/>
              </w:rPr>
              <w:t xml:space="preserve">asmenų, kuriems buvo suteiktos Paslaugos, sąrašas, </w:t>
            </w:r>
            <w:r w:rsidRPr="00064EE0">
              <w:rPr>
                <w:rFonts w:ascii="Arial" w:hAnsi="Arial" w:cs="Arial"/>
                <w:kern w:val="2"/>
                <w:szCs w:val="24"/>
              </w:rPr>
              <w:t>Paslaugų perdavimo-priėmimo aktas</w:t>
            </w:r>
            <w:r w:rsidR="00A101C9" w:rsidRPr="00064EE0">
              <w:rPr>
                <w:rFonts w:ascii="Arial" w:hAnsi="Arial" w:cs="Arial"/>
                <w:kern w:val="2"/>
                <w:szCs w:val="24"/>
              </w:rPr>
              <w:t xml:space="preserve"> ir </w:t>
            </w:r>
            <w:r w:rsidRPr="00064EE0">
              <w:rPr>
                <w:rFonts w:ascii="Arial" w:hAnsi="Arial" w:cs="Arial"/>
                <w:kern w:val="2"/>
                <w:szCs w:val="24"/>
              </w:rPr>
              <w:t>Sąskaita. Tiekėjui nepateikus nurodytų dokumentų, laikoma, kad Paslaugos neatitinka Sutartyje nustatytų reikalavimų.</w:t>
            </w:r>
          </w:p>
          <w:p w:rsidR="00C64793" w:rsidRPr="00064EE0" w:rsidRDefault="00C64793" w:rsidP="00C64793">
            <w:pPr>
              <w:jc w:val="both"/>
              <w:rPr>
                <w:rFonts w:ascii="Arial" w:hAnsi="Arial" w:cs="Arial"/>
                <w:szCs w:val="24"/>
              </w:rPr>
            </w:pPr>
            <w:r w:rsidRPr="00064EE0">
              <w:rPr>
                <w:rFonts w:ascii="Arial" w:hAnsi="Arial" w:cs="Arial"/>
                <w:kern w:val="2"/>
                <w:szCs w:val="24"/>
              </w:rPr>
              <w:t xml:space="preserve">Kartu su paskutiniu atliktų Paslaugų perdavimo–priėmimo aktu turi būti pateikiama ataskaita, apibendrinanti visų atliktų tyrimų rezultatus. </w:t>
            </w:r>
          </w:p>
        </w:tc>
      </w:tr>
      <w:tr w:rsidR="00027B83" w:rsidRPr="00064EE0" w:rsidTr="00BC36CC">
        <w:trPr>
          <w:trHeight w:val="300"/>
        </w:trPr>
        <w:tc>
          <w:tcPr>
            <w:tcW w:w="9895" w:type="dxa"/>
            <w:gridSpan w:val="4"/>
          </w:tcPr>
          <w:p w:rsidR="00027B83" w:rsidRPr="00064EE0" w:rsidRDefault="000B0897">
            <w:pPr>
              <w:jc w:val="center"/>
              <w:rPr>
                <w:rFonts w:ascii="Arial" w:hAnsi="Arial" w:cs="Arial"/>
                <w:b/>
                <w:kern w:val="2"/>
                <w:szCs w:val="24"/>
              </w:rPr>
            </w:pPr>
            <w:r w:rsidRPr="00064EE0">
              <w:rPr>
                <w:rFonts w:ascii="Arial" w:hAnsi="Arial" w:cs="Arial"/>
                <w:b/>
                <w:kern w:val="2"/>
                <w:szCs w:val="24"/>
              </w:rPr>
              <w:t>5. SUTARTIES KAINA IR ATSISKAITYMO TVARKA</w:t>
            </w: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5.1. Sutarčiai taikomas kainos apskaičiavimo būdas</w:t>
            </w:r>
          </w:p>
        </w:tc>
        <w:tc>
          <w:tcPr>
            <w:tcW w:w="6801" w:type="dxa"/>
            <w:gridSpan w:val="2"/>
          </w:tcPr>
          <w:p w:rsidR="00027B83" w:rsidRPr="00064EE0" w:rsidRDefault="00D077E9">
            <w:pPr>
              <w:rPr>
                <w:rFonts w:ascii="Arial" w:hAnsi="Arial" w:cs="Arial"/>
                <w:kern w:val="2"/>
                <w:szCs w:val="24"/>
              </w:rPr>
            </w:pPr>
            <w:r w:rsidRPr="00064EE0">
              <w:rPr>
                <w:rFonts w:ascii="Arial" w:hAnsi="Arial" w:cs="Arial"/>
                <w:kern w:val="2"/>
                <w:szCs w:val="24"/>
              </w:rPr>
              <w:t>Fiksuoto įkainio kainodara</w:t>
            </w:r>
          </w:p>
          <w:p w:rsidR="00027B83" w:rsidRPr="00064EE0" w:rsidRDefault="00027B83">
            <w:pPr>
              <w:rPr>
                <w:rFonts w:ascii="Arial" w:hAnsi="Arial" w:cs="Arial"/>
                <w:color w:val="4472C4"/>
                <w:kern w:val="2"/>
                <w:szCs w:val="24"/>
              </w:rPr>
            </w:pPr>
          </w:p>
        </w:tc>
      </w:tr>
      <w:tr w:rsidR="00D077E9" w:rsidRPr="00064EE0" w:rsidTr="00D077E9">
        <w:trPr>
          <w:trHeight w:val="56"/>
        </w:trPr>
        <w:tc>
          <w:tcPr>
            <w:tcW w:w="3094" w:type="dxa"/>
            <w:gridSpan w:val="2"/>
          </w:tcPr>
          <w:p w:rsidR="00D077E9" w:rsidRPr="00064EE0" w:rsidRDefault="00D077E9" w:rsidP="00D077E9">
            <w:pPr>
              <w:rPr>
                <w:rFonts w:ascii="Arial" w:hAnsi="Arial" w:cs="Arial"/>
                <w:b/>
                <w:kern w:val="2"/>
                <w:szCs w:val="24"/>
              </w:rPr>
            </w:pPr>
            <w:r w:rsidRPr="00064EE0">
              <w:rPr>
                <w:rFonts w:ascii="Arial" w:hAnsi="Arial" w:cs="Arial"/>
                <w:b/>
                <w:kern w:val="2"/>
                <w:szCs w:val="24"/>
              </w:rPr>
              <w:t xml:space="preserve">5.2. Pradinės Sutarties vertė ir Sutarties kaina, kai taikoma </w:t>
            </w:r>
            <w:r w:rsidRPr="00064EE0">
              <w:rPr>
                <w:rFonts w:ascii="Arial" w:hAnsi="Arial" w:cs="Arial"/>
                <w:b/>
                <w:kern w:val="2"/>
                <w:szCs w:val="24"/>
                <w:u w:val="single"/>
              </w:rPr>
              <w:t>fiksuoto įkainio</w:t>
            </w:r>
            <w:r w:rsidRPr="00064EE0">
              <w:rPr>
                <w:rFonts w:ascii="Arial" w:hAnsi="Arial" w:cs="Arial"/>
                <w:b/>
                <w:kern w:val="2"/>
                <w:szCs w:val="24"/>
              </w:rPr>
              <w:t xml:space="preserve"> kainodara</w:t>
            </w:r>
          </w:p>
        </w:tc>
        <w:tc>
          <w:tcPr>
            <w:tcW w:w="6801" w:type="dxa"/>
            <w:gridSpan w:val="2"/>
          </w:tcPr>
          <w:p w:rsidR="0092164C" w:rsidRPr="00064EE0" w:rsidRDefault="0092164C" w:rsidP="0092164C">
            <w:pPr>
              <w:jc w:val="both"/>
              <w:rPr>
                <w:rFonts w:ascii="Arial" w:hAnsi="Arial" w:cs="Arial"/>
                <w:szCs w:val="24"/>
              </w:rPr>
            </w:pPr>
            <w:r w:rsidRPr="00064EE0">
              <w:rPr>
                <w:rFonts w:ascii="Arial" w:hAnsi="Arial" w:cs="Arial"/>
                <w:kern w:val="2"/>
                <w:szCs w:val="24"/>
              </w:rPr>
              <w:t xml:space="preserve">Pradinės Sutarties vertė yra </w:t>
            </w:r>
            <w:r w:rsidRPr="00064EE0">
              <w:rPr>
                <w:rFonts w:ascii="Arial" w:hAnsi="Arial" w:cs="Arial"/>
                <w:color w:val="4472C4"/>
                <w:kern w:val="2"/>
                <w:szCs w:val="24"/>
              </w:rPr>
              <w:t>(nurodyti sumą skaičiais)</w:t>
            </w:r>
            <w:r w:rsidRPr="00064EE0">
              <w:rPr>
                <w:rFonts w:ascii="Arial" w:hAnsi="Arial" w:cs="Arial"/>
                <w:kern w:val="2"/>
                <w:szCs w:val="24"/>
              </w:rPr>
              <w:t xml:space="preserve"> </w:t>
            </w:r>
            <w:proofErr w:type="spellStart"/>
            <w:r w:rsidRPr="00064EE0">
              <w:rPr>
                <w:rFonts w:ascii="Arial" w:hAnsi="Arial" w:cs="Arial"/>
                <w:kern w:val="2"/>
                <w:szCs w:val="24"/>
              </w:rPr>
              <w:t>Eur</w:t>
            </w:r>
            <w:proofErr w:type="spellEnd"/>
            <w:r w:rsidRPr="00064EE0">
              <w:rPr>
                <w:rFonts w:ascii="Arial" w:hAnsi="Arial" w:cs="Arial"/>
                <w:kern w:val="2"/>
                <w:szCs w:val="24"/>
              </w:rPr>
              <w:t xml:space="preserve"> </w:t>
            </w:r>
            <w:r w:rsidRPr="00064EE0">
              <w:rPr>
                <w:rFonts w:ascii="Arial" w:hAnsi="Arial" w:cs="Arial"/>
                <w:color w:val="4472C4"/>
                <w:kern w:val="2"/>
                <w:szCs w:val="24"/>
              </w:rPr>
              <w:t>(nurodyti sumą žodžiais)</w:t>
            </w:r>
            <w:r w:rsidRPr="00064EE0">
              <w:rPr>
                <w:rFonts w:ascii="Arial" w:hAnsi="Arial" w:cs="Arial"/>
                <w:kern w:val="2"/>
                <w:szCs w:val="24"/>
              </w:rPr>
              <w:t xml:space="preserve"> be PVM.</w:t>
            </w:r>
          </w:p>
          <w:p w:rsidR="0092164C" w:rsidRPr="00064EE0" w:rsidRDefault="0092164C" w:rsidP="0092164C">
            <w:pPr>
              <w:jc w:val="both"/>
              <w:rPr>
                <w:rFonts w:ascii="Arial" w:hAnsi="Arial" w:cs="Arial"/>
                <w:szCs w:val="24"/>
              </w:rPr>
            </w:pPr>
            <w:r w:rsidRPr="00064EE0">
              <w:rPr>
                <w:rFonts w:ascii="Arial" w:hAnsi="Arial" w:cs="Arial"/>
                <w:kern w:val="2"/>
                <w:szCs w:val="24"/>
              </w:rPr>
              <w:t xml:space="preserve">PVM sudaro </w:t>
            </w:r>
            <w:r w:rsidRPr="00064EE0">
              <w:rPr>
                <w:rFonts w:ascii="Arial" w:hAnsi="Arial" w:cs="Arial"/>
                <w:color w:val="4472C4"/>
                <w:kern w:val="2"/>
                <w:szCs w:val="24"/>
              </w:rPr>
              <w:t>(nurodyti sumą skaičiais)</w:t>
            </w:r>
            <w:r w:rsidRPr="00064EE0">
              <w:rPr>
                <w:rFonts w:ascii="Arial" w:hAnsi="Arial" w:cs="Arial"/>
                <w:kern w:val="2"/>
                <w:szCs w:val="24"/>
              </w:rPr>
              <w:t xml:space="preserve"> </w:t>
            </w:r>
            <w:proofErr w:type="spellStart"/>
            <w:r w:rsidRPr="00064EE0">
              <w:rPr>
                <w:rFonts w:ascii="Arial" w:hAnsi="Arial" w:cs="Arial"/>
                <w:kern w:val="2"/>
                <w:szCs w:val="24"/>
              </w:rPr>
              <w:t>Eur</w:t>
            </w:r>
            <w:proofErr w:type="spellEnd"/>
            <w:r w:rsidRPr="00064EE0">
              <w:rPr>
                <w:rFonts w:ascii="Arial" w:hAnsi="Arial" w:cs="Arial"/>
                <w:kern w:val="2"/>
                <w:szCs w:val="24"/>
              </w:rPr>
              <w:t xml:space="preserve"> </w:t>
            </w:r>
            <w:r w:rsidRPr="00064EE0">
              <w:rPr>
                <w:rFonts w:ascii="Arial" w:hAnsi="Arial" w:cs="Arial"/>
                <w:color w:val="4472C4"/>
                <w:kern w:val="2"/>
                <w:szCs w:val="24"/>
              </w:rPr>
              <w:t>(nurodyti sumą žodžiais)</w:t>
            </w:r>
            <w:r w:rsidRPr="00064EE0">
              <w:rPr>
                <w:rFonts w:ascii="Arial" w:hAnsi="Arial" w:cs="Arial"/>
                <w:kern w:val="2"/>
                <w:szCs w:val="24"/>
              </w:rPr>
              <w:t>.</w:t>
            </w:r>
          </w:p>
          <w:p w:rsidR="0092164C" w:rsidRPr="00064EE0" w:rsidRDefault="0092164C" w:rsidP="0092164C">
            <w:pPr>
              <w:jc w:val="both"/>
              <w:rPr>
                <w:rFonts w:ascii="Arial" w:hAnsi="Arial" w:cs="Arial"/>
                <w:szCs w:val="24"/>
              </w:rPr>
            </w:pPr>
            <w:r w:rsidRPr="00064EE0">
              <w:rPr>
                <w:rFonts w:ascii="Arial" w:hAnsi="Arial" w:cs="Arial"/>
                <w:kern w:val="2"/>
                <w:szCs w:val="24"/>
              </w:rPr>
              <w:t xml:space="preserve">Sutarties kaina yra </w:t>
            </w:r>
            <w:r w:rsidRPr="00064EE0">
              <w:rPr>
                <w:rFonts w:ascii="Arial" w:hAnsi="Arial" w:cs="Arial"/>
                <w:color w:val="4472C4"/>
                <w:kern w:val="2"/>
                <w:szCs w:val="24"/>
              </w:rPr>
              <w:t>(nurodyti sumą skaičiais)</w:t>
            </w:r>
            <w:r w:rsidRPr="00064EE0">
              <w:rPr>
                <w:rFonts w:ascii="Arial" w:hAnsi="Arial" w:cs="Arial"/>
                <w:kern w:val="2"/>
                <w:szCs w:val="24"/>
              </w:rPr>
              <w:t xml:space="preserve"> </w:t>
            </w:r>
            <w:proofErr w:type="spellStart"/>
            <w:r w:rsidRPr="00064EE0">
              <w:rPr>
                <w:rFonts w:ascii="Arial" w:hAnsi="Arial" w:cs="Arial"/>
                <w:kern w:val="2"/>
                <w:szCs w:val="24"/>
              </w:rPr>
              <w:t>Eur</w:t>
            </w:r>
            <w:proofErr w:type="spellEnd"/>
            <w:r w:rsidRPr="00064EE0">
              <w:rPr>
                <w:rFonts w:ascii="Arial" w:hAnsi="Arial" w:cs="Arial"/>
                <w:kern w:val="2"/>
                <w:szCs w:val="24"/>
              </w:rPr>
              <w:t xml:space="preserve"> </w:t>
            </w:r>
            <w:r w:rsidRPr="00064EE0">
              <w:rPr>
                <w:rFonts w:ascii="Arial" w:hAnsi="Arial" w:cs="Arial"/>
                <w:color w:val="4472C4"/>
                <w:kern w:val="2"/>
                <w:szCs w:val="24"/>
              </w:rPr>
              <w:t>(nurodyti sumą žodžiais)</w:t>
            </w:r>
            <w:r w:rsidRPr="00064EE0">
              <w:rPr>
                <w:rFonts w:ascii="Arial" w:hAnsi="Arial" w:cs="Arial"/>
                <w:kern w:val="2"/>
                <w:szCs w:val="24"/>
              </w:rPr>
              <w:t xml:space="preserve"> su PVM.</w:t>
            </w:r>
          </w:p>
          <w:p w:rsidR="0092164C" w:rsidRPr="00064EE0" w:rsidRDefault="0092164C" w:rsidP="0092164C">
            <w:pPr>
              <w:jc w:val="both"/>
              <w:rPr>
                <w:rFonts w:ascii="Arial" w:hAnsi="Arial" w:cs="Arial"/>
                <w:kern w:val="2"/>
                <w:szCs w:val="24"/>
              </w:rPr>
            </w:pPr>
          </w:p>
          <w:p w:rsidR="00D077E9" w:rsidRPr="00064EE0" w:rsidRDefault="0092164C" w:rsidP="0092164C">
            <w:pPr>
              <w:jc w:val="both"/>
              <w:rPr>
                <w:rFonts w:ascii="Arial" w:hAnsi="Arial" w:cs="Arial"/>
                <w:color w:val="000000"/>
                <w:kern w:val="2"/>
                <w:szCs w:val="24"/>
              </w:rPr>
            </w:pPr>
            <w:r w:rsidRPr="00064EE0">
              <w:rPr>
                <w:rFonts w:ascii="Arial" w:hAnsi="Arial" w:cs="Arial"/>
                <w:color w:val="000000"/>
                <w:kern w:val="2"/>
                <w:szCs w:val="24"/>
              </w:rPr>
              <w:t xml:space="preserve">Šioje Sutartyje Pradinės Sutarties vertė yra lygi </w:t>
            </w:r>
            <w:r w:rsidRPr="00064EE0">
              <w:rPr>
                <w:rFonts w:ascii="Arial" w:hAnsi="Arial" w:cs="Arial"/>
                <w:b/>
                <w:color w:val="000000"/>
                <w:kern w:val="2"/>
                <w:szCs w:val="24"/>
              </w:rPr>
              <w:t xml:space="preserve">maksimaliai pirkimui skirtai lėšų sumai be PVM </w:t>
            </w:r>
            <w:r w:rsidRPr="00064EE0">
              <w:rPr>
                <w:rFonts w:ascii="Arial" w:hAnsi="Arial" w:cs="Arial"/>
                <w:color w:val="000000"/>
                <w:kern w:val="2"/>
                <w:szCs w:val="24"/>
              </w:rPr>
              <w:t xml:space="preserve">pirkimo dokumentuose ir Sutartyje nurodytų </w:t>
            </w:r>
            <w:r w:rsidRPr="00064EE0">
              <w:rPr>
                <w:rFonts w:ascii="Arial" w:hAnsi="Arial" w:cs="Arial"/>
                <w:color w:val="000000"/>
                <w:szCs w:val="24"/>
              </w:rPr>
              <w:t xml:space="preserve">Paslaugų </w:t>
            </w:r>
            <w:r w:rsidRPr="00064EE0">
              <w:rPr>
                <w:rFonts w:ascii="Arial" w:hAnsi="Arial" w:cs="Arial"/>
                <w:color w:val="000000"/>
                <w:kern w:val="2"/>
                <w:szCs w:val="24"/>
              </w:rPr>
              <w:t>įsigijimui Tiekėjo pasiūlyme nurodytais įkainiais be PVM.</w:t>
            </w:r>
            <w:r w:rsidRPr="00064EE0">
              <w:rPr>
                <w:rFonts w:ascii="Arial" w:hAnsi="Arial" w:cs="Arial"/>
                <w:color w:val="2B579A"/>
                <w:kern w:val="2"/>
                <w:szCs w:val="24"/>
              </w:rPr>
              <w:t xml:space="preserve"> </w:t>
            </w:r>
            <w:r w:rsidRPr="00064EE0">
              <w:rPr>
                <w:rFonts w:ascii="Arial" w:hAnsi="Arial" w:cs="Arial"/>
                <w:color w:val="000000"/>
                <w:kern w:val="2"/>
                <w:szCs w:val="24"/>
              </w:rPr>
              <w:t xml:space="preserve">Pirkėjas perka </w:t>
            </w:r>
            <w:r w:rsidRPr="00064EE0">
              <w:rPr>
                <w:rFonts w:ascii="Arial" w:hAnsi="Arial" w:cs="Arial"/>
                <w:color w:val="000000"/>
                <w:szCs w:val="24"/>
              </w:rPr>
              <w:t>Paslaugas</w:t>
            </w:r>
            <w:r w:rsidRPr="00064EE0">
              <w:rPr>
                <w:rFonts w:ascii="Arial" w:hAnsi="Arial" w:cs="Arial"/>
                <w:color w:val="000000"/>
                <w:kern w:val="2"/>
                <w:szCs w:val="24"/>
              </w:rPr>
              <w:t xml:space="preserve"> pagal poreikį Sutartyje arba jos priede Nr. 2 nurodytais įkainiais, neviršijant Sutarties kainos. Sutartyje arba jos priede Nr. 2 atskirose eilutėse nurodytas </w:t>
            </w:r>
            <w:r w:rsidRPr="00064EE0">
              <w:rPr>
                <w:rFonts w:ascii="Arial" w:hAnsi="Arial" w:cs="Arial"/>
                <w:color w:val="000000"/>
                <w:szCs w:val="24"/>
              </w:rPr>
              <w:t>Paslaugų</w:t>
            </w:r>
            <w:r w:rsidRPr="00064EE0">
              <w:rPr>
                <w:rFonts w:ascii="Arial" w:hAnsi="Arial" w:cs="Arial"/>
                <w:color w:val="000000"/>
                <w:kern w:val="2"/>
                <w:szCs w:val="24"/>
              </w:rPr>
              <w:t xml:space="preserve"> kiekis gali būti keičiamas (didėti ar mažėti).</w:t>
            </w:r>
          </w:p>
        </w:tc>
      </w:tr>
      <w:tr w:rsidR="00027B83" w:rsidRPr="00064EE0" w:rsidTr="00BC36CC">
        <w:trPr>
          <w:trHeight w:val="300"/>
        </w:trPr>
        <w:tc>
          <w:tcPr>
            <w:tcW w:w="3094" w:type="dxa"/>
            <w:gridSpan w:val="2"/>
          </w:tcPr>
          <w:p w:rsidR="00027B83" w:rsidRPr="00064EE0" w:rsidRDefault="000B0897" w:rsidP="001364F3">
            <w:pPr>
              <w:rPr>
                <w:rFonts w:ascii="Arial" w:hAnsi="Arial" w:cs="Arial"/>
                <w:kern w:val="2"/>
                <w:szCs w:val="24"/>
              </w:rPr>
            </w:pPr>
            <w:r w:rsidRPr="00064EE0">
              <w:rPr>
                <w:rFonts w:ascii="Arial" w:hAnsi="Arial" w:cs="Arial"/>
                <w:b/>
                <w:kern w:val="2"/>
                <w:szCs w:val="24"/>
              </w:rPr>
              <w:t xml:space="preserve">5.3. Sutarties kainos / įkainių perskaičiavimas taikant </w:t>
            </w:r>
            <w:r w:rsidRPr="00064EE0">
              <w:rPr>
                <w:rFonts w:ascii="Arial" w:hAnsi="Arial" w:cs="Arial"/>
                <w:b/>
                <w:kern w:val="2"/>
                <w:szCs w:val="24"/>
                <w:u w:val="single"/>
              </w:rPr>
              <w:t>peržiūros</w:t>
            </w:r>
            <w:r w:rsidRPr="00064EE0">
              <w:rPr>
                <w:rFonts w:ascii="Arial" w:hAnsi="Arial" w:cs="Arial"/>
                <w:b/>
                <w:kern w:val="2"/>
                <w:szCs w:val="24"/>
              </w:rPr>
              <w:t xml:space="preserve"> taisykles</w:t>
            </w:r>
          </w:p>
        </w:tc>
        <w:tc>
          <w:tcPr>
            <w:tcW w:w="6801" w:type="dxa"/>
            <w:gridSpan w:val="2"/>
          </w:tcPr>
          <w:p w:rsidR="00027B83" w:rsidRPr="00064EE0" w:rsidRDefault="000B0897">
            <w:pPr>
              <w:rPr>
                <w:rFonts w:ascii="Arial" w:hAnsi="Arial" w:cs="Arial"/>
                <w:szCs w:val="24"/>
              </w:rPr>
            </w:pPr>
            <w:r w:rsidRPr="00064EE0">
              <w:rPr>
                <w:rFonts w:ascii="Arial" w:hAnsi="Arial" w:cs="Arial"/>
                <w:kern w:val="2"/>
                <w:szCs w:val="24"/>
              </w:rPr>
              <w:t>Sutarties kaina bus perskaičiuojam</w:t>
            </w:r>
            <w:r w:rsidR="00230496" w:rsidRPr="00064EE0">
              <w:rPr>
                <w:rFonts w:ascii="Arial" w:hAnsi="Arial" w:cs="Arial"/>
                <w:kern w:val="2"/>
                <w:szCs w:val="24"/>
              </w:rPr>
              <w:t>a</w:t>
            </w:r>
            <w:r w:rsidR="001364F3" w:rsidRPr="00064EE0">
              <w:rPr>
                <w:rFonts w:ascii="Arial" w:hAnsi="Arial" w:cs="Arial"/>
                <w:kern w:val="2"/>
                <w:szCs w:val="24"/>
              </w:rPr>
              <w:t>:</w:t>
            </w:r>
          </w:p>
          <w:p w:rsidR="00027B83" w:rsidRPr="00064EE0" w:rsidRDefault="000B0897" w:rsidP="001364F3">
            <w:pPr>
              <w:rPr>
                <w:rFonts w:ascii="Arial" w:hAnsi="Arial" w:cs="Arial"/>
                <w:color w:val="FF0000"/>
                <w:kern w:val="2"/>
                <w:szCs w:val="24"/>
              </w:rPr>
            </w:pPr>
            <w:r w:rsidRPr="00064EE0">
              <w:rPr>
                <w:rFonts w:ascii="Arial" w:hAnsi="Arial" w:cs="Arial"/>
                <w:kern w:val="2"/>
                <w:szCs w:val="24"/>
              </w:rPr>
              <w:t>5.</w:t>
            </w:r>
            <w:r w:rsidR="001364F3" w:rsidRPr="00064EE0">
              <w:rPr>
                <w:rFonts w:ascii="Arial" w:hAnsi="Arial" w:cs="Arial"/>
                <w:kern w:val="2"/>
                <w:szCs w:val="24"/>
              </w:rPr>
              <w:t>3.1. dėl PVM tarifo pasikeitimo.</w:t>
            </w: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5.3.1. Sutarties kainos / įkainių peržiūra dėl PVM tarifo pasikeitimo</w:t>
            </w:r>
          </w:p>
        </w:tc>
        <w:tc>
          <w:tcPr>
            <w:tcW w:w="6801" w:type="dxa"/>
            <w:gridSpan w:val="2"/>
          </w:tcPr>
          <w:p w:rsidR="00027B83" w:rsidRPr="00064EE0" w:rsidRDefault="000B0897" w:rsidP="00230496">
            <w:pPr>
              <w:jc w:val="both"/>
              <w:rPr>
                <w:rFonts w:ascii="Arial" w:hAnsi="Arial" w:cs="Arial"/>
                <w:szCs w:val="24"/>
              </w:rPr>
            </w:pPr>
            <w:r w:rsidRPr="00064EE0">
              <w:rPr>
                <w:rFonts w:ascii="Arial" w:hAnsi="Arial" w:cs="Arial"/>
                <w:kern w:val="2"/>
                <w:szCs w:val="24"/>
              </w:rPr>
              <w:t>Jeigu Sutarties vykdymo metu pasikeičia PVM mokėjimą reglamentuojantys teisės aktai, darantys tiesioginę įtaką Tiekėjo t</w:t>
            </w:r>
            <w:r w:rsidRPr="00064EE0">
              <w:rPr>
                <w:rFonts w:ascii="Arial" w:hAnsi="Arial" w:cs="Arial"/>
                <w:szCs w:val="24"/>
              </w:rPr>
              <w:t>ei</w:t>
            </w:r>
            <w:r w:rsidRPr="00064EE0">
              <w:rPr>
                <w:rFonts w:ascii="Arial" w:hAnsi="Arial" w:cs="Arial"/>
                <w:kern w:val="2"/>
                <w:szCs w:val="24"/>
              </w:rPr>
              <w:t>kiamų P</w:t>
            </w:r>
            <w:r w:rsidRPr="00064EE0">
              <w:rPr>
                <w:rFonts w:ascii="Arial" w:hAnsi="Arial" w:cs="Arial"/>
                <w:szCs w:val="24"/>
              </w:rPr>
              <w:t>aslaugų</w:t>
            </w:r>
            <w:r w:rsidRPr="00064EE0">
              <w:rPr>
                <w:rFonts w:ascii="Arial" w:hAnsi="Arial" w:cs="Arial"/>
                <w:kern w:val="2"/>
                <w:szCs w:val="24"/>
              </w:rPr>
              <w:t xml:space="preserve"> Sutartyje nurodytai kainai / įkainiams, Sutarties kaina / įkainiai perskaičiuojami nekeičiant P</w:t>
            </w:r>
            <w:r w:rsidRPr="00064EE0">
              <w:rPr>
                <w:rFonts w:ascii="Arial" w:hAnsi="Arial" w:cs="Arial"/>
                <w:szCs w:val="24"/>
              </w:rPr>
              <w:t>aslaugų</w:t>
            </w:r>
            <w:r w:rsidRPr="00064EE0">
              <w:rPr>
                <w:rFonts w:ascii="Arial" w:hAnsi="Arial" w:cs="Arial"/>
                <w:kern w:val="2"/>
                <w:szCs w:val="24"/>
              </w:rPr>
              <w:t xml:space="preserve"> kainos / įkainio be PVM.</w:t>
            </w:r>
          </w:p>
          <w:p w:rsidR="00027B83" w:rsidRPr="00064EE0" w:rsidRDefault="00027B83" w:rsidP="00230496">
            <w:pPr>
              <w:jc w:val="both"/>
              <w:rPr>
                <w:rFonts w:ascii="Arial" w:hAnsi="Arial" w:cs="Arial"/>
                <w:kern w:val="2"/>
                <w:szCs w:val="24"/>
              </w:rPr>
            </w:pPr>
          </w:p>
          <w:p w:rsidR="00027B83" w:rsidRPr="00064EE0" w:rsidRDefault="000B0897" w:rsidP="00230496">
            <w:pPr>
              <w:jc w:val="both"/>
              <w:rPr>
                <w:rFonts w:ascii="Arial" w:hAnsi="Arial" w:cs="Arial"/>
                <w:szCs w:val="24"/>
              </w:rPr>
            </w:pPr>
            <w:r w:rsidRPr="00064EE0">
              <w:rPr>
                <w:rFonts w:ascii="Arial" w:hAnsi="Arial" w:cs="Arial"/>
                <w:kern w:val="2"/>
                <w:szCs w:val="24"/>
              </w:rPr>
              <w:t xml:space="preserve">Perskaičiavimas įforminamas Susitarimu ne vėliau kaip per </w:t>
            </w:r>
            <w:r w:rsidR="001364F3" w:rsidRPr="00064EE0">
              <w:rPr>
                <w:rFonts w:ascii="Arial" w:hAnsi="Arial" w:cs="Arial"/>
                <w:kern w:val="2"/>
                <w:szCs w:val="24"/>
              </w:rPr>
              <w:t xml:space="preserve">10 (dešimt) darbo dienų </w:t>
            </w:r>
            <w:r w:rsidRPr="00064EE0">
              <w:rPr>
                <w:rFonts w:ascii="Arial" w:hAnsi="Arial" w:cs="Arial"/>
                <w:kern w:val="2"/>
                <w:szCs w:val="24"/>
              </w:rPr>
              <w:t>nuo PVM mokėjimą reglamentuojančių teisės aktų pasikeitimo, kuris tampa neatskiriama Sutarties dalimi. Perskaičiuota (-i) Sutarties kaina / įkainiai įforminama (-i) Susitarimu ir turi būti taikoma (-i) nuo naujo PVM įvedimo datos (nepriklausomai nuo to, kada pasirašytas Susitarimas).</w:t>
            </w:r>
          </w:p>
        </w:tc>
      </w:tr>
      <w:tr w:rsidR="00027B83" w:rsidRPr="00064EE0" w:rsidTr="00BC36CC">
        <w:trPr>
          <w:trHeight w:val="300"/>
        </w:trPr>
        <w:tc>
          <w:tcPr>
            <w:tcW w:w="3094" w:type="dxa"/>
            <w:gridSpan w:val="2"/>
          </w:tcPr>
          <w:p w:rsidR="00027B83" w:rsidRPr="00064EE0" w:rsidRDefault="000B0897">
            <w:pPr>
              <w:rPr>
                <w:rFonts w:ascii="Arial" w:hAnsi="Arial" w:cs="Arial"/>
                <w:b/>
                <w:bCs/>
                <w:kern w:val="2"/>
                <w:szCs w:val="24"/>
              </w:rPr>
            </w:pPr>
            <w:r w:rsidRPr="00064EE0">
              <w:rPr>
                <w:rFonts w:ascii="Arial" w:hAnsi="Arial" w:cs="Arial"/>
                <w:b/>
                <w:bCs/>
                <w:kern w:val="2"/>
                <w:szCs w:val="24"/>
              </w:rPr>
              <w:t xml:space="preserve">5.4. Sutarties kainos / įkainių apskaičiavimas </w:t>
            </w:r>
            <w:r w:rsidRPr="00064EE0">
              <w:rPr>
                <w:rFonts w:ascii="Arial" w:hAnsi="Arial" w:cs="Arial"/>
                <w:b/>
                <w:bCs/>
                <w:kern w:val="2"/>
                <w:szCs w:val="24"/>
              </w:rPr>
              <w:lastRenderedPageBreak/>
              <w:t xml:space="preserve">taikant </w:t>
            </w:r>
            <w:r w:rsidRPr="00064EE0">
              <w:rPr>
                <w:rFonts w:ascii="Arial" w:hAnsi="Arial" w:cs="Arial"/>
                <w:b/>
                <w:bCs/>
                <w:kern w:val="2"/>
                <w:szCs w:val="24"/>
                <w:u w:val="single"/>
              </w:rPr>
              <w:t>kiekio (apimties)</w:t>
            </w:r>
            <w:r w:rsidRPr="00064EE0">
              <w:rPr>
                <w:rFonts w:ascii="Arial" w:hAnsi="Arial" w:cs="Arial"/>
                <w:b/>
                <w:bCs/>
                <w:kern w:val="2"/>
                <w:szCs w:val="24"/>
              </w:rPr>
              <w:t xml:space="preserve"> keitimo taisykles</w:t>
            </w:r>
          </w:p>
        </w:tc>
        <w:tc>
          <w:tcPr>
            <w:tcW w:w="6801" w:type="dxa"/>
            <w:gridSpan w:val="2"/>
          </w:tcPr>
          <w:p w:rsidR="00027B83" w:rsidRPr="00064EE0" w:rsidRDefault="000B0897">
            <w:pPr>
              <w:rPr>
                <w:rFonts w:ascii="Arial" w:hAnsi="Arial" w:cs="Arial"/>
                <w:kern w:val="2"/>
                <w:szCs w:val="24"/>
              </w:rPr>
            </w:pPr>
            <w:r w:rsidRPr="00064EE0">
              <w:rPr>
                <w:rFonts w:ascii="Arial" w:hAnsi="Arial" w:cs="Arial"/>
                <w:kern w:val="2"/>
                <w:szCs w:val="24"/>
              </w:rPr>
              <w:lastRenderedPageBreak/>
              <w:t>Netaikoma</w:t>
            </w:r>
          </w:p>
          <w:p w:rsidR="00027B83" w:rsidRPr="00064EE0" w:rsidRDefault="00027B83">
            <w:pPr>
              <w:rPr>
                <w:rFonts w:ascii="Arial" w:hAnsi="Arial" w:cs="Arial"/>
                <w:kern w:val="2"/>
                <w:szCs w:val="24"/>
              </w:rPr>
            </w:pPr>
          </w:p>
          <w:p w:rsidR="00027B83" w:rsidRPr="00064EE0" w:rsidRDefault="00027B83" w:rsidP="00230496">
            <w:pPr>
              <w:jc w:val="both"/>
              <w:rPr>
                <w:rFonts w:ascii="Arial" w:hAnsi="Arial" w:cs="Arial"/>
                <w:szCs w:val="24"/>
              </w:rPr>
            </w:pP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lastRenderedPageBreak/>
              <w:t>5.5. Atsiskaitymo su Tiekėju terminas ir tvarka</w:t>
            </w:r>
          </w:p>
        </w:tc>
        <w:tc>
          <w:tcPr>
            <w:tcW w:w="6801" w:type="dxa"/>
            <w:gridSpan w:val="2"/>
          </w:tcPr>
          <w:p w:rsidR="00A101C9" w:rsidRPr="00064EE0" w:rsidRDefault="00A101C9" w:rsidP="00230496">
            <w:pPr>
              <w:jc w:val="both"/>
              <w:rPr>
                <w:rFonts w:ascii="Arial" w:hAnsi="Arial" w:cs="Arial"/>
                <w:kern w:val="2"/>
                <w:szCs w:val="24"/>
              </w:rPr>
            </w:pPr>
            <w:r w:rsidRPr="00064EE0">
              <w:rPr>
                <w:rFonts w:ascii="Arial" w:hAnsi="Arial" w:cs="Arial"/>
                <w:kern w:val="2"/>
                <w:szCs w:val="24"/>
              </w:rPr>
              <w:t>Pirkėjas atsiskaito su Tiekėju ne vėliau kaip per 30 (trisdešimt) kalendorinių dienų nuo Sąskaitos gavimo dienos IS SABIS.</w:t>
            </w:r>
          </w:p>
          <w:p w:rsidR="00027B83" w:rsidRPr="00064EE0" w:rsidRDefault="00027B83" w:rsidP="00230496">
            <w:pPr>
              <w:jc w:val="both"/>
              <w:rPr>
                <w:rFonts w:ascii="Arial" w:hAnsi="Arial" w:cs="Arial"/>
                <w:color w:val="000000"/>
                <w:kern w:val="2"/>
                <w:szCs w:val="24"/>
                <w:shd w:val="clear" w:color="auto" w:fill="FFFFFF"/>
              </w:rPr>
            </w:pPr>
          </w:p>
          <w:p w:rsidR="00027B83" w:rsidRPr="00064EE0" w:rsidRDefault="000B0897" w:rsidP="00230496">
            <w:pPr>
              <w:jc w:val="both"/>
              <w:rPr>
                <w:rFonts w:ascii="Arial" w:hAnsi="Arial" w:cs="Arial"/>
                <w:color w:val="FF0000"/>
                <w:kern w:val="2"/>
                <w:szCs w:val="24"/>
                <w:shd w:val="clear" w:color="auto" w:fill="FFFFFF"/>
              </w:rPr>
            </w:pPr>
            <w:r w:rsidRPr="00064EE0">
              <w:rPr>
                <w:rFonts w:ascii="Arial" w:hAnsi="Arial" w:cs="Arial"/>
                <w:color w:val="000000"/>
                <w:kern w:val="2"/>
                <w:szCs w:val="24"/>
                <w:shd w:val="clear" w:color="auto" w:fill="FFFFFF"/>
              </w:rPr>
              <w:t xml:space="preserve">Apmokėjimo </w:t>
            </w:r>
            <w:r w:rsidRPr="00064EE0">
              <w:rPr>
                <w:rFonts w:ascii="Arial" w:hAnsi="Arial" w:cs="Arial"/>
                <w:kern w:val="2"/>
                <w:szCs w:val="24"/>
                <w:shd w:val="clear" w:color="auto" w:fill="FFFFFF"/>
              </w:rPr>
              <w:t>sąlygos</w:t>
            </w:r>
            <w:r w:rsidR="008876CC" w:rsidRPr="00064EE0">
              <w:rPr>
                <w:rFonts w:ascii="Arial" w:hAnsi="Arial" w:cs="Arial"/>
                <w:kern w:val="2"/>
                <w:szCs w:val="24"/>
                <w:shd w:val="clear" w:color="auto" w:fill="FFFFFF"/>
              </w:rPr>
              <w:t>:</w:t>
            </w:r>
            <w:r w:rsidRPr="00064EE0">
              <w:rPr>
                <w:rFonts w:ascii="Arial" w:hAnsi="Arial" w:cs="Arial"/>
                <w:kern w:val="2"/>
                <w:szCs w:val="24"/>
                <w:shd w:val="clear" w:color="auto" w:fill="FFFFFF"/>
              </w:rPr>
              <w:t xml:space="preserve"> įvykdžius Užsakymą, mokama už konkretų kiekį / apimtį pagal</w:t>
            </w:r>
            <w:r w:rsidR="00230496" w:rsidRPr="00064EE0">
              <w:rPr>
                <w:rFonts w:ascii="Arial" w:hAnsi="Arial" w:cs="Arial"/>
                <w:kern w:val="2"/>
                <w:szCs w:val="24"/>
                <w:shd w:val="clear" w:color="auto" w:fill="FFFFFF"/>
              </w:rPr>
              <w:t xml:space="preserve"> nustatytus įkainius.</w:t>
            </w: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5.6. Avansas</w:t>
            </w:r>
          </w:p>
        </w:tc>
        <w:tc>
          <w:tcPr>
            <w:tcW w:w="6801" w:type="dxa"/>
            <w:gridSpan w:val="2"/>
          </w:tcPr>
          <w:p w:rsidR="00027B83" w:rsidRPr="00064EE0" w:rsidRDefault="000B0897" w:rsidP="008876CC">
            <w:pPr>
              <w:rPr>
                <w:rFonts w:ascii="Arial" w:hAnsi="Arial" w:cs="Arial"/>
                <w:color w:val="000000"/>
                <w:kern w:val="2"/>
                <w:szCs w:val="24"/>
                <w:shd w:val="clear" w:color="auto" w:fill="FFFFFF"/>
              </w:rPr>
            </w:pPr>
            <w:r w:rsidRPr="00064EE0">
              <w:rPr>
                <w:rFonts w:ascii="Arial" w:hAnsi="Arial" w:cs="Arial"/>
                <w:kern w:val="2"/>
                <w:szCs w:val="24"/>
              </w:rPr>
              <w:t>Netaikoma</w:t>
            </w: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5.7. Avanso užtikrinimas</w:t>
            </w:r>
          </w:p>
        </w:tc>
        <w:tc>
          <w:tcPr>
            <w:tcW w:w="6801" w:type="dxa"/>
            <w:gridSpan w:val="2"/>
          </w:tcPr>
          <w:p w:rsidR="00027B83" w:rsidRPr="00064EE0" w:rsidRDefault="000B0897" w:rsidP="008876CC">
            <w:pPr>
              <w:rPr>
                <w:rFonts w:ascii="Arial" w:hAnsi="Arial" w:cs="Arial"/>
                <w:kern w:val="2"/>
                <w:szCs w:val="24"/>
              </w:rPr>
            </w:pPr>
            <w:r w:rsidRPr="00064EE0">
              <w:rPr>
                <w:rFonts w:ascii="Arial" w:hAnsi="Arial" w:cs="Arial"/>
                <w:kern w:val="2"/>
                <w:szCs w:val="24"/>
              </w:rPr>
              <w:t>Netaikoma</w:t>
            </w:r>
            <w:r w:rsidRPr="00064EE0">
              <w:rPr>
                <w:rFonts w:ascii="Arial" w:hAnsi="Arial" w:cs="Arial"/>
                <w:color w:val="000000"/>
                <w:kern w:val="2"/>
                <w:szCs w:val="24"/>
                <w:shd w:val="clear" w:color="auto" w:fill="FFFFFF"/>
              </w:rPr>
              <w:t xml:space="preserve"> </w:t>
            </w:r>
          </w:p>
        </w:tc>
      </w:tr>
      <w:tr w:rsidR="00027B83" w:rsidRPr="00064EE0" w:rsidTr="00BC36CC">
        <w:trPr>
          <w:trHeight w:val="300"/>
        </w:trPr>
        <w:tc>
          <w:tcPr>
            <w:tcW w:w="9895" w:type="dxa"/>
            <w:gridSpan w:val="4"/>
          </w:tcPr>
          <w:p w:rsidR="00027B83" w:rsidRPr="00064EE0" w:rsidRDefault="000B0897">
            <w:pPr>
              <w:jc w:val="center"/>
              <w:rPr>
                <w:rFonts w:ascii="Arial" w:hAnsi="Arial" w:cs="Arial"/>
                <w:b/>
                <w:kern w:val="2"/>
                <w:szCs w:val="24"/>
              </w:rPr>
            </w:pPr>
            <w:r w:rsidRPr="00064EE0">
              <w:rPr>
                <w:rFonts w:ascii="Arial" w:hAnsi="Arial" w:cs="Arial"/>
                <w:b/>
                <w:kern w:val="2"/>
                <w:szCs w:val="24"/>
              </w:rPr>
              <w:t>6. PASLAUGŲ KOKYBĖ IR GARANTINIAI ĮSIPAREIGOJIMAI</w:t>
            </w: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6.1. Garantinis terminas</w:t>
            </w:r>
          </w:p>
        </w:tc>
        <w:tc>
          <w:tcPr>
            <w:tcW w:w="6801" w:type="dxa"/>
            <w:gridSpan w:val="2"/>
          </w:tcPr>
          <w:p w:rsidR="00027B83" w:rsidRPr="00064EE0" w:rsidRDefault="000B0897" w:rsidP="00230496">
            <w:pPr>
              <w:rPr>
                <w:rFonts w:ascii="Arial" w:hAnsi="Arial" w:cs="Arial"/>
                <w:szCs w:val="24"/>
              </w:rPr>
            </w:pPr>
            <w:r w:rsidRPr="00064EE0">
              <w:rPr>
                <w:rFonts w:ascii="Arial" w:hAnsi="Arial" w:cs="Arial"/>
                <w:kern w:val="2"/>
                <w:szCs w:val="24"/>
              </w:rPr>
              <w:t>Netaikoma</w:t>
            </w: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szCs w:val="24"/>
              </w:rPr>
              <w:t>6.2. Terminas Paslaugų trūkumams pašalinti</w:t>
            </w:r>
          </w:p>
        </w:tc>
        <w:tc>
          <w:tcPr>
            <w:tcW w:w="6801" w:type="dxa"/>
            <w:gridSpan w:val="2"/>
          </w:tcPr>
          <w:p w:rsidR="00027B83" w:rsidRPr="00064EE0" w:rsidRDefault="000B0897">
            <w:pPr>
              <w:rPr>
                <w:rFonts w:ascii="Arial" w:hAnsi="Arial" w:cs="Arial"/>
                <w:kern w:val="2"/>
                <w:szCs w:val="24"/>
              </w:rPr>
            </w:pPr>
            <w:r w:rsidRPr="00064EE0">
              <w:rPr>
                <w:rFonts w:ascii="Arial" w:hAnsi="Arial" w:cs="Arial"/>
                <w:kern w:val="2"/>
                <w:szCs w:val="24"/>
              </w:rPr>
              <w:t>Netaikoma</w:t>
            </w:r>
          </w:p>
          <w:p w:rsidR="00027B83" w:rsidRPr="00064EE0" w:rsidRDefault="00027B83">
            <w:pPr>
              <w:rPr>
                <w:rFonts w:ascii="Arial" w:hAnsi="Arial" w:cs="Arial"/>
                <w:kern w:val="2"/>
                <w:szCs w:val="24"/>
              </w:rPr>
            </w:pPr>
          </w:p>
        </w:tc>
      </w:tr>
      <w:tr w:rsidR="00027B83" w:rsidRPr="00064EE0" w:rsidTr="00BC36CC">
        <w:trPr>
          <w:trHeight w:val="300"/>
        </w:trPr>
        <w:tc>
          <w:tcPr>
            <w:tcW w:w="3094" w:type="dxa"/>
            <w:gridSpan w:val="2"/>
          </w:tcPr>
          <w:p w:rsidR="00027B83" w:rsidRPr="00064EE0" w:rsidRDefault="000B0897">
            <w:pPr>
              <w:rPr>
                <w:rFonts w:ascii="Arial" w:hAnsi="Arial" w:cs="Arial"/>
                <w:b/>
                <w:szCs w:val="24"/>
              </w:rPr>
            </w:pPr>
            <w:r w:rsidRPr="00064EE0">
              <w:rPr>
                <w:rFonts w:ascii="Arial" w:hAnsi="Arial" w:cs="Arial"/>
                <w:b/>
                <w:szCs w:val="24"/>
              </w:rPr>
              <w:t xml:space="preserve">6.3. Kokybinių kriterijų įgyvendinimo </w:t>
            </w:r>
            <w:r w:rsidRPr="00064EE0">
              <w:rPr>
                <w:rFonts w:ascii="Arial" w:hAnsi="Arial" w:cs="Arial"/>
                <w:b/>
                <w:bCs/>
                <w:szCs w:val="24"/>
              </w:rPr>
              <w:t xml:space="preserve">ir </w:t>
            </w:r>
            <w:r w:rsidRPr="00064EE0">
              <w:rPr>
                <w:rFonts w:ascii="Arial" w:hAnsi="Arial" w:cs="Arial"/>
                <w:b/>
                <w:szCs w:val="24"/>
              </w:rPr>
              <w:t>tikrinimo tvarka</w:t>
            </w:r>
          </w:p>
        </w:tc>
        <w:tc>
          <w:tcPr>
            <w:tcW w:w="6801" w:type="dxa"/>
            <w:gridSpan w:val="2"/>
          </w:tcPr>
          <w:p w:rsidR="00064EE0" w:rsidRPr="00064EE0" w:rsidRDefault="00064EE0" w:rsidP="00064EE0">
            <w:pPr>
              <w:jc w:val="both"/>
              <w:rPr>
                <w:rFonts w:ascii="Arial" w:hAnsi="Arial" w:cs="Arial"/>
                <w:kern w:val="2"/>
                <w:szCs w:val="24"/>
              </w:rPr>
            </w:pPr>
            <w:r>
              <w:rPr>
                <w:rFonts w:ascii="Arial" w:hAnsi="Arial" w:cs="Arial"/>
                <w:kern w:val="2"/>
                <w:szCs w:val="24"/>
              </w:rPr>
              <w:t xml:space="preserve">Tiekėjas </w:t>
            </w:r>
            <w:r w:rsidRPr="00064EE0">
              <w:rPr>
                <w:rFonts w:ascii="Arial" w:hAnsi="Arial" w:cs="Arial"/>
                <w:kern w:val="2"/>
                <w:szCs w:val="24"/>
              </w:rPr>
              <w:t>įsipareigoja laikytis Lietuvos Respublikoje galiojančių laboratorinių tyrimų kokybės standartų. Pirkėjas turi teisę pareikalauti dokumentų, patvirtinančių kokybės užtikrinimo priemon</w:t>
            </w:r>
            <w:r>
              <w:rPr>
                <w:rFonts w:ascii="Arial" w:hAnsi="Arial" w:cs="Arial"/>
                <w:kern w:val="2"/>
                <w:szCs w:val="24"/>
              </w:rPr>
              <w:t xml:space="preserve">ių laikymąsi. </w:t>
            </w:r>
          </w:p>
          <w:p w:rsidR="00027B83" w:rsidRPr="00064EE0" w:rsidRDefault="00064EE0" w:rsidP="00064EE0">
            <w:pPr>
              <w:jc w:val="both"/>
              <w:rPr>
                <w:rFonts w:ascii="Arial" w:hAnsi="Arial" w:cs="Arial"/>
                <w:kern w:val="2"/>
                <w:szCs w:val="24"/>
              </w:rPr>
            </w:pPr>
            <w:r w:rsidRPr="00064EE0">
              <w:rPr>
                <w:rFonts w:ascii="Arial" w:hAnsi="Arial" w:cs="Arial"/>
                <w:kern w:val="2"/>
                <w:szCs w:val="24"/>
              </w:rPr>
              <w:t>6.X.1. Tiekėjas, nustačius tyrimo rezultato netikslumus ar nepateikus rezultato per sutartyje nustatytą terminą, įsipareigoja atlikti pakartotinį tyrimą savo lėšomis per 10 (dešimt) darbo dienų nuo raštiško Pirkėjo pranešimo.</w:t>
            </w:r>
          </w:p>
        </w:tc>
      </w:tr>
      <w:tr w:rsidR="00027B83" w:rsidRPr="00064EE0" w:rsidTr="00BC36CC">
        <w:trPr>
          <w:trHeight w:val="300"/>
        </w:trPr>
        <w:tc>
          <w:tcPr>
            <w:tcW w:w="9895" w:type="dxa"/>
            <w:gridSpan w:val="4"/>
          </w:tcPr>
          <w:p w:rsidR="00027B83" w:rsidRPr="00064EE0" w:rsidRDefault="000B0897">
            <w:pPr>
              <w:jc w:val="center"/>
              <w:rPr>
                <w:rFonts w:ascii="Arial" w:hAnsi="Arial" w:cs="Arial"/>
                <w:b/>
                <w:kern w:val="2"/>
                <w:szCs w:val="24"/>
              </w:rPr>
            </w:pPr>
            <w:r w:rsidRPr="00064EE0">
              <w:rPr>
                <w:rFonts w:ascii="Arial" w:hAnsi="Arial" w:cs="Arial"/>
                <w:b/>
                <w:kern w:val="2"/>
                <w:szCs w:val="24"/>
              </w:rPr>
              <w:t>7. SUTARTIES VYKDYMUI PASITELKIAMI SUBTIEKĖJAI IR (AR) SPECIALISTAI</w:t>
            </w:r>
          </w:p>
        </w:tc>
      </w:tr>
      <w:tr w:rsidR="00027B83" w:rsidRPr="00064EE0" w:rsidTr="00BC36CC">
        <w:trPr>
          <w:trHeight w:val="300"/>
        </w:trPr>
        <w:tc>
          <w:tcPr>
            <w:tcW w:w="3094" w:type="dxa"/>
            <w:gridSpan w:val="2"/>
          </w:tcPr>
          <w:p w:rsidR="00027B83" w:rsidRPr="00064EE0" w:rsidRDefault="000B0897">
            <w:pPr>
              <w:rPr>
                <w:rFonts w:ascii="Arial" w:hAnsi="Arial" w:cs="Arial"/>
                <w:b/>
                <w:bCs/>
                <w:kern w:val="2"/>
                <w:szCs w:val="24"/>
              </w:rPr>
            </w:pPr>
            <w:r w:rsidRPr="00064EE0">
              <w:rPr>
                <w:rFonts w:ascii="Arial" w:hAnsi="Arial" w:cs="Arial"/>
                <w:b/>
                <w:bCs/>
                <w:kern w:val="2"/>
                <w:szCs w:val="24"/>
              </w:rPr>
              <w:t>7.1. Sutarties vykdymui pasitelkiami subtiekėjai ir (ar) specialistai</w:t>
            </w:r>
          </w:p>
        </w:tc>
        <w:tc>
          <w:tcPr>
            <w:tcW w:w="6801" w:type="dxa"/>
            <w:gridSpan w:val="2"/>
          </w:tcPr>
          <w:p w:rsidR="00027B83" w:rsidRPr="00064EE0" w:rsidRDefault="000B0897" w:rsidP="00230496">
            <w:pPr>
              <w:jc w:val="both"/>
              <w:rPr>
                <w:rFonts w:ascii="Arial" w:hAnsi="Arial" w:cs="Arial"/>
                <w:kern w:val="2"/>
                <w:szCs w:val="24"/>
              </w:rPr>
            </w:pPr>
            <w:r w:rsidRPr="00064EE0">
              <w:rPr>
                <w:rFonts w:ascii="Arial" w:hAnsi="Arial" w:cs="Arial"/>
                <w:kern w:val="2"/>
                <w:szCs w:val="24"/>
              </w:rPr>
              <w:t>Sutarties vykdymui subtiekėjai ir (ar) specialistai nepasitelkiami.</w:t>
            </w:r>
          </w:p>
          <w:p w:rsidR="00027B83" w:rsidRPr="00064EE0" w:rsidRDefault="00027B83" w:rsidP="00230496">
            <w:pPr>
              <w:jc w:val="both"/>
              <w:rPr>
                <w:rFonts w:ascii="Arial" w:hAnsi="Arial" w:cs="Arial"/>
                <w:kern w:val="2"/>
                <w:szCs w:val="24"/>
              </w:rPr>
            </w:pPr>
          </w:p>
          <w:p w:rsidR="00027B83" w:rsidRPr="00064EE0" w:rsidRDefault="000B0897" w:rsidP="00230496">
            <w:pPr>
              <w:jc w:val="both"/>
              <w:rPr>
                <w:rFonts w:ascii="Arial" w:hAnsi="Arial" w:cs="Arial"/>
                <w:color w:val="FF0000"/>
                <w:kern w:val="2"/>
                <w:szCs w:val="24"/>
              </w:rPr>
            </w:pPr>
            <w:r w:rsidRPr="00064EE0">
              <w:rPr>
                <w:rFonts w:ascii="Arial" w:hAnsi="Arial" w:cs="Arial"/>
                <w:color w:val="FF0000"/>
                <w:kern w:val="2"/>
                <w:szCs w:val="24"/>
              </w:rPr>
              <w:t>arba</w:t>
            </w:r>
          </w:p>
          <w:p w:rsidR="00027B83" w:rsidRPr="00064EE0" w:rsidRDefault="00027B83" w:rsidP="00230496">
            <w:pPr>
              <w:jc w:val="both"/>
              <w:rPr>
                <w:rFonts w:ascii="Arial" w:hAnsi="Arial" w:cs="Arial"/>
                <w:kern w:val="2"/>
                <w:szCs w:val="24"/>
              </w:rPr>
            </w:pPr>
          </w:p>
          <w:p w:rsidR="00027B83" w:rsidRPr="00064EE0" w:rsidRDefault="000B0897" w:rsidP="00230496">
            <w:pPr>
              <w:jc w:val="both"/>
              <w:rPr>
                <w:rFonts w:ascii="Arial" w:hAnsi="Arial" w:cs="Arial"/>
                <w:b/>
                <w:kern w:val="2"/>
                <w:szCs w:val="24"/>
              </w:rPr>
            </w:pPr>
            <w:r w:rsidRPr="00064EE0">
              <w:rPr>
                <w:rFonts w:ascii="Arial" w:hAnsi="Arial" w:cs="Arial"/>
                <w:kern w:val="2"/>
                <w:szCs w:val="24"/>
              </w:rPr>
              <w:t xml:space="preserve">Sutarties vykdymui pasitelkiami subtiekėjai ir (ar) specialistai yra nurodyti Sutarties priede Nr. </w:t>
            </w:r>
            <w:r w:rsidRPr="00064EE0">
              <w:rPr>
                <w:rFonts w:ascii="Arial" w:hAnsi="Arial" w:cs="Arial"/>
                <w:kern w:val="2"/>
                <w:szCs w:val="24"/>
                <w:highlight w:val="yellow"/>
              </w:rPr>
              <w:t>[...]</w:t>
            </w:r>
            <w:r w:rsidRPr="00064EE0">
              <w:rPr>
                <w:rFonts w:ascii="Arial" w:hAnsi="Arial" w:cs="Arial"/>
                <w:kern w:val="2"/>
                <w:szCs w:val="24"/>
              </w:rPr>
              <w:t xml:space="preserve"> „Sutarties vykdymui pasitelkiami subtiekėjai ir (ar) specialistai“</w:t>
            </w:r>
          </w:p>
        </w:tc>
      </w:tr>
      <w:tr w:rsidR="00027B83" w:rsidRPr="00064EE0" w:rsidTr="00BC36CC">
        <w:trPr>
          <w:trHeight w:val="300"/>
        </w:trPr>
        <w:tc>
          <w:tcPr>
            <w:tcW w:w="9895" w:type="dxa"/>
            <w:gridSpan w:val="4"/>
          </w:tcPr>
          <w:p w:rsidR="00027B83" w:rsidRPr="00064EE0" w:rsidRDefault="000B0897">
            <w:pPr>
              <w:jc w:val="center"/>
              <w:rPr>
                <w:rFonts w:ascii="Arial" w:hAnsi="Arial" w:cs="Arial"/>
                <w:b/>
                <w:kern w:val="2"/>
                <w:szCs w:val="24"/>
              </w:rPr>
            </w:pPr>
            <w:r w:rsidRPr="00064EE0">
              <w:rPr>
                <w:rFonts w:ascii="Arial" w:hAnsi="Arial" w:cs="Arial"/>
                <w:b/>
                <w:kern w:val="2"/>
                <w:szCs w:val="24"/>
              </w:rPr>
              <w:t>8. PRIEVOLIŲ PAGAL SUTARTĮ ĮVYKDYMO UŽTIKRINIMAS</w:t>
            </w: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8.1. Prievolių pagal Sutartį įvykdymo užtikrinimas</w:t>
            </w:r>
          </w:p>
        </w:tc>
        <w:tc>
          <w:tcPr>
            <w:tcW w:w="6801" w:type="dxa"/>
            <w:gridSpan w:val="2"/>
          </w:tcPr>
          <w:p w:rsidR="00027B83" w:rsidRPr="00064EE0" w:rsidRDefault="000B0897">
            <w:pPr>
              <w:rPr>
                <w:rFonts w:ascii="Arial" w:hAnsi="Arial" w:cs="Arial"/>
                <w:kern w:val="2"/>
                <w:szCs w:val="24"/>
              </w:rPr>
            </w:pPr>
            <w:r w:rsidRPr="00064EE0">
              <w:rPr>
                <w:rFonts w:ascii="Arial" w:hAnsi="Arial" w:cs="Arial"/>
                <w:kern w:val="2"/>
                <w:szCs w:val="24"/>
              </w:rPr>
              <w:t>Prievolių pagal Sutartį įvykdymas užtikrinamas:</w:t>
            </w:r>
          </w:p>
          <w:p w:rsidR="00027B83" w:rsidRPr="00064EE0" w:rsidRDefault="000B0897">
            <w:pPr>
              <w:rPr>
                <w:rFonts w:ascii="Arial" w:hAnsi="Arial" w:cs="Arial"/>
                <w:kern w:val="2"/>
                <w:szCs w:val="24"/>
              </w:rPr>
            </w:pPr>
            <w:r w:rsidRPr="00064EE0">
              <w:rPr>
                <w:rFonts w:ascii="Arial" w:hAnsi="Arial" w:cs="Arial"/>
                <w:kern w:val="2"/>
                <w:szCs w:val="24"/>
              </w:rPr>
              <w:t>Net</w:t>
            </w:r>
            <w:r w:rsidR="008876CC" w:rsidRPr="00064EE0">
              <w:rPr>
                <w:rFonts w:ascii="Arial" w:hAnsi="Arial" w:cs="Arial"/>
                <w:kern w:val="2"/>
                <w:szCs w:val="24"/>
              </w:rPr>
              <w:t>esybomis (delspinigiais, bauda).</w:t>
            </w:r>
          </w:p>
          <w:p w:rsidR="00027B83" w:rsidRPr="00064EE0" w:rsidRDefault="00027B83">
            <w:pPr>
              <w:rPr>
                <w:rFonts w:ascii="Arial" w:hAnsi="Arial" w:cs="Arial"/>
                <w:kern w:val="2"/>
                <w:szCs w:val="24"/>
              </w:rPr>
            </w:pP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8.2 Sutarties įvykdymo užtikrinimo galiojimo terminas</w:t>
            </w:r>
          </w:p>
        </w:tc>
        <w:tc>
          <w:tcPr>
            <w:tcW w:w="6801" w:type="dxa"/>
            <w:gridSpan w:val="2"/>
          </w:tcPr>
          <w:p w:rsidR="00027B83" w:rsidRPr="00064EE0" w:rsidRDefault="000B0897">
            <w:pPr>
              <w:rPr>
                <w:rFonts w:ascii="Arial" w:hAnsi="Arial" w:cs="Arial"/>
                <w:kern w:val="2"/>
                <w:szCs w:val="24"/>
              </w:rPr>
            </w:pPr>
            <w:r w:rsidRPr="00064EE0">
              <w:rPr>
                <w:rFonts w:ascii="Arial" w:hAnsi="Arial" w:cs="Arial"/>
                <w:kern w:val="2"/>
                <w:szCs w:val="24"/>
              </w:rPr>
              <w:t>Netaikoma</w:t>
            </w:r>
          </w:p>
          <w:p w:rsidR="00027B83" w:rsidRPr="00064EE0" w:rsidRDefault="00027B83">
            <w:pPr>
              <w:rPr>
                <w:rFonts w:ascii="Arial" w:hAnsi="Arial" w:cs="Arial"/>
                <w:kern w:val="2"/>
                <w:szCs w:val="24"/>
              </w:rPr>
            </w:pP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8.3. Sutarties įvykdymo užtikrinimo pateikimas</w:t>
            </w:r>
          </w:p>
        </w:tc>
        <w:tc>
          <w:tcPr>
            <w:tcW w:w="6801" w:type="dxa"/>
            <w:gridSpan w:val="2"/>
          </w:tcPr>
          <w:p w:rsidR="00027B83" w:rsidRPr="00064EE0" w:rsidRDefault="000B0897">
            <w:pPr>
              <w:rPr>
                <w:rFonts w:ascii="Arial" w:hAnsi="Arial" w:cs="Arial"/>
                <w:kern w:val="2"/>
                <w:szCs w:val="24"/>
              </w:rPr>
            </w:pPr>
            <w:r w:rsidRPr="00064EE0">
              <w:rPr>
                <w:rFonts w:ascii="Arial" w:hAnsi="Arial" w:cs="Arial"/>
                <w:kern w:val="2"/>
                <w:szCs w:val="24"/>
              </w:rPr>
              <w:t>Netaikoma</w:t>
            </w:r>
          </w:p>
          <w:p w:rsidR="00027B83" w:rsidRPr="00064EE0" w:rsidRDefault="00027B83">
            <w:pPr>
              <w:rPr>
                <w:rFonts w:ascii="Arial" w:hAnsi="Arial" w:cs="Arial"/>
                <w:szCs w:val="24"/>
              </w:rPr>
            </w:pPr>
          </w:p>
        </w:tc>
      </w:tr>
      <w:tr w:rsidR="00027B83" w:rsidRPr="00064EE0" w:rsidTr="00BC36CC">
        <w:trPr>
          <w:trHeight w:val="300"/>
        </w:trPr>
        <w:tc>
          <w:tcPr>
            <w:tcW w:w="9895" w:type="dxa"/>
            <w:gridSpan w:val="4"/>
          </w:tcPr>
          <w:p w:rsidR="00027B83" w:rsidRPr="00064EE0" w:rsidRDefault="000B0897">
            <w:pPr>
              <w:jc w:val="center"/>
              <w:rPr>
                <w:rFonts w:ascii="Arial" w:hAnsi="Arial" w:cs="Arial"/>
                <w:b/>
                <w:kern w:val="2"/>
                <w:szCs w:val="24"/>
              </w:rPr>
            </w:pPr>
            <w:r w:rsidRPr="00064EE0">
              <w:rPr>
                <w:rFonts w:ascii="Arial" w:hAnsi="Arial" w:cs="Arial"/>
                <w:b/>
                <w:kern w:val="2"/>
                <w:szCs w:val="24"/>
              </w:rPr>
              <w:t>9. ŠALIŲ ATSAKOMYBĖ</w:t>
            </w: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9.1. Pirkėjui taikomos netesybos už mokėjimų pagal Sutartį vėlavimą</w:t>
            </w:r>
          </w:p>
        </w:tc>
        <w:tc>
          <w:tcPr>
            <w:tcW w:w="6801" w:type="dxa"/>
            <w:gridSpan w:val="2"/>
          </w:tcPr>
          <w:p w:rsidR="00027B83" w:rsidRPr="00064EE0" w:rsidRDefault="000B0897" w:rsidP="00C527F6">
            <w:pPr>
              <w:jc w:val="both"/>
              <w:rPr>
                <w:rFonts w:ascii="Arial" w:hAnsi="Arial" w:cs="Arial"/>
                <w:kern w:val="2"/>
                <w:szCs w:val="24"/>
              </w:rPr>
            </w:pPr>
            <w:r w:rsidRPr="00064EE0">
              <w:rPr>
                <w:rFonts w:ascii="Arial" w:hAnsi="Arial" w:cs="Arial"/>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szCs w:val="24"/>
              </w:rPr>
              <w:lastRenderedPageBreak/>
              <w:t>9.2. Tiekėjui taikomos netesybos</w:t>
            </w:r>
          </w:p>
        </w:tc>
        <w:tc>
          <w:tcPr>
            <w:tcW w:w="6801" w:type="dxa"/>
            <w:gridSpan w:val="2"/>
          </w:tcPr>
          <w:p w:rsidR="00027B83" w:rsidRPr="00064EE0" w:rsidRDefault="000B0897" w:rsidP="00C527F6">
            <w:pPr>
              <w:jc w:val="both"/>
              <w:rPr>
                <w:rFonts w:ascii="Arial" w:hAnsi="Arial" w:cs="Arial"/>
                <w:kern w:val="2"/>
                <w:szCs w:val="24"/>
              </w:rPr>
            </w:pPr>
            <w:r w:rsidRPr="00064EE0">
              <w:rPr>
                <w:rFonts w:ascii="Arial" w:hAnsi="Arial" w:cs="Arial"/>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rsidR="00027B83" w:rsidRPr="00064EE0" w:rsidRDefault="00027B83">
            <w:pPr>
              <w:rPr>
                <w:rFonts w:ascii="Arial" w:hAnsi="Arial" w:cs="Arial"/>
                <w:kern w:val="2"/>
                <w:szCs w:val="24"/>
              </w:rPr>
            </w:pPr>
          </w:p>
          <w:p w:rsidR="00027B83" w:rsidRPr="00064EE0" w:rsidRDefault="000B0897" w:rsidP="00C527F6">
            <w:pPr>
              <w:jc w:val="both"/>
              <w:rPr>
                <w:rFonts w:ascii="Arial" w:hAnsi="Arial" w:cs="Arial"/>
                <w:b/>
                <w:kern w:val="2"/>
                <w:szCs w:val="24"/>
              </w:rPr>
            </w:pPr>
            <w:r w:rsidRPr="00064EE0">
              <w:rPr>
                <w:rFonts w:ascii="Arial" w:hAnsi="Arial" w:cs="Arial"/>
                <w:kern w:val="2"/>
                <w:szCs w:val="24"/>
              </w:rPr>
              <w:t xml:space="preserve">9.2.2. Tiekėjas privalo sumokėti Pirkėjui netesybas per </w:t>
            </w:r>
            <w:r w:rsidR="00C527F6" w:rsidRPr="00064EE0">
              <w:rPr>
                <w:rFonts w:ascii="Arial" w:hAnsi="Arial" w:cs="Arial"/>
                <w:kern w:val="2"/>
                <w:szCs w:val="24"/>
              </w:rPr>
              <w:t xml:space="preserve">10 (dešimt) </w:t>
            </w:r>
            <w:r w:rsidRPr="00064EE0">
              <w:rPr>
                <w:rFonts w:ascii="Arial" w:hAnsi="Arial" w:cs="Arial"/>
                <w:kern w:val="2"/>
                <w:szCs w:val="24"/>
              </w:rPr>
              <w:t xml:space="preserve">dienų nuo Pirkėjo pareikalavimo, jeigu netesybų suma nėra </w:t>
            </w:r>
            <w:r w:rsidRPr="00064EE0">
              <w:rPr>
                <w:rFonts w:ascii="Arial" w:hAnsi="Arial" w:cs="Arial"/>
                <w:szCs w:val="24"/>
              </w:rPr>
              <w:t>išskaitoma iš Tiekėjui mokėtinos sumos.</w:t>
            </w: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9.3. Tiekėjui / Pirkėjui taikoma bauda nutraukus Sutartį dėl esminio Sutarties pažeidimo ar nepagrįstai nutraukus Sutarties vykdymą ne Sutartyje nustatyta tvarka</w:t>
            </w:r>
          </w:p>
        </w:tc>
        <w:tc>
          <w:tcPr>
            <w:tcW w:w="6801" w:type="dxa"/>
            <w:gridSpan w:val="2"/>
          </w:tcPr>
          <w:p w:rsidR="00027B83" w:rsidRPr="00064EE0" w:rsidRDefault="000B0897" w:rsidP="00C527F6">
            <w:pPr>
              <w:jc w:val="both"/>
              <w:rPr>
                <w:rFonts w:ascii="Arial" w:hAnsi="Arial" w:cs="Arial"/>
                <w:szCs w:val="24"/>
              </w:rPr>
            </w:pPr>
            <w:r w:rsidRPr="00064EE0">
              <w:rPr>
                <w:rFonts w:ascii="Arial" w:hAnsi="Arial" w:cs="Arial"/>
                <w:kern w:val="2"/>
                <w:szCs w:val="24"/>
              </w:rPr>
              <w:t xml:space="preserve">9.3.1. Nutraukus Sutartį dėl esminio Sutarties pažeidimo, nustatyto Sutarties Specialiosiose sąlygose, mokama </w:t>
            </w:r>
            <w:r w:rsidR="00C527F6" w:rsidRPr="00064EE0">
              <w:rPr>
                <w:rFonts w:ascii="Arial" w:hAnsi="Arial" w:cs="Arial"/>
                <w:kern w:val="2"/>
                <w:szCs w:val="24"/>
              </w:rPr>
              <w:t xml:space="preserve">10 (dešimt) </w:t>
            </w:r>
            <w:r w:rsidRPr="00064EE0">
              <w:rPr>
                <w:rFonts w:ascii="Arial" w:hAnsi="Arial" w:cs="Arial"/>
                <w:kern w:val="2"/>
                <w:szCs w:val="24"/>
              </w:rPr>
              <w:t>procentų dydžio bauda nuo Pradinės Sutarties vertės, nurodytos Specialiųjų sąlygų 5.2 punkte.</w:t>
            </w:r>
          </w:p>
          <w:p w:rsidR="00027B83" w:rsidRPr="00064EE0" w:rsidRDefault="00027B83">
            <w:pPr>
              <w:rPr>
                <w:rFonts w:ascii="Arial" w:hAnsi="Arial" w:cs="Arial"/>
                <w:kern w:val="2"/>
                <w:szCs w:val="24"/>
              </w:rPr>
            </w:pPr>
          </w:p>
          <w:p w:rsidR="00027B83" w:rsidRPr="00064EE0" w:rsidRDefault="000B0897" w:rsidP="00230496">
            <w:pPr>
              <w:jc w:val="both"/>
              <w:rPr>
                <w:rFonts w:ascii="Arial" w:hAnsi="Arial" w:cs="Arial"/>
                <w:kern w:val="2"/>
                <w:szCs w:val="24"/>
              </w:rPr>
            </w:pPr>
            <w:r w:rsidRPr="00064EE0">
              <w:rPr>
                <w:rFonts w:ascii="Arial" w:hAnsi="Arial" w:cs="Arial"/>
                <w:szCs w:val="24"/>
              </w:rPr>
              <w:t>9.3.2. Nepagrįstai nutraukus Sutarties vykdymą ne Sutartyje nustatyta tvarka, mokama</w:t>
            </w:r>
            <w:r w:rsidR="00C527F6" w:rsidRPr="00064EE0">
              <w:rPr>
                <w:rFonts w:ascii="Arial" w:hAnsi="Arial" w:cs="Arial"/>
                <w:szCs w:val="24"/>
              </w:rPr>
              <w:t xml:space="preserve"> 10 (dešimt) </w:t>
            </w:r>
            <w:r w:rsidRPr="00064EE0">
              <w:rPr>
                <w:rFonts w:ascii="Arial" w:hAnsi="Arial" w:cs="Arial"/>
                <w:kern w:val="2"/>
                <w:szCs w:val="24"/>
              </w:rPr>
              <w:t>procentų dydžio bauda nuo Pradinės Sutarties vertės, nurodytos Specialiųjų sąlygų 5.2 punkte.</w:t>
            </w: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9.4. Tiekėjui taikoma bauda dėl esamų subtiekėjų ar specialistų pakeitimo / naujų subtiekėjų pasitelkimo nesilaikant Bendrosiose sąlygose nurodytos subtiekėjų ir (ar) specialistų keitimo tvarkos</w:t>
            </w:r>
          </w:p>
        </w:tc>
        <w:tc>
          <w:tcPr>
            <w:tcW w:w="6801" w:type="dxa"/>
            <w:gridSpan w:val="2"/>
          </w:tcPr>
          <w:p w:rsidR="00027B83" w:rsidRPr="00064EE0" w:rsidRDefault="000B0897">
            <w:pPr>
              <w:rPr>
                <w:rFonts w:ascii="Arial" w:hAnsi="Arial" w:cs="Arial"/>
                <w:color w:val="000000"/>
                <w:kern w:val="2"/>
                <w:szCs w:val="24"/>
              </w:rPr>
            </w:pPr>
            <w:r w:rsidRPr="00064EE0">
              <w:rPr>
                <w:rFonts w:ascii="Arial" w:hAnsi="Arial" w:cs="Arial"/>
                <w:color w:val="000000"/>
                <w:kern w:val="2"/>
                <w:szCs w:val="24"/>
              </w:rPr>
              <w:t>Netaikoma</w:t>
            </w:r>
          </w:p>
          <w:p w:rsidR="00027B83" w:rsidRPr="00064EE0" w:rsidRDefault="00027B83">
            <w:pPr>
              <w:rPr>
                <w:rFonts w:ascii="Arial" w:hAnsi="Arial" w:cs="Arial"/>
                <w:kern w:val="2"/>
                <w:szCs w:val="24"/>
              </w:rPr>
            </w:pPr>
          </w:p>
          <w:p w:rsidR="00027B83" w:rsidRPr="00064EE0" w:rsidRDefault="00027B83">
            <w:pPr>
              <w:rPr>
                <w:rFonts w:ascii="Arial" w:hAnsi="Arial" w:cs="Arial"/>
                <w:kern w:val="2"/>
                <w:szCs w:val="24"/>
              </w:rPr>
            </w:pP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9.5. Tiekėjui taikomos baudos dėl aplinkosauginių ir (arba) socialinių kriterijų nesilaikymo</w:t>
            </w:r>
          </w:p>
        </w:tc>
        <w:tc>
          <w:tcPr>
            <w:tcW w:w="6801" w:type="dxa"/>
            <w:gridSpan w:val="2"/>
          </w:tcPr>
          <w:p w:rsidR="00027B83" w:rsidRPr="00064EE0" w:rsidRDefault="0017449D" w:rsidP="0017449D">
            <w:pPr>
              <w:jc w:val="both"/>
              <w:rPr>
                <w:rFonts w:ascii="Arial" w:hAnsi="Arial" w:cs="Arial"/>
                <w:kern w:val="2"/>
                <w:szCs w:val="24"/>
              </w:rPr>
            </w:pPr>
            <w:r w:rsidRPr="00064EE0">
              <w:rPr>
                <w:rFonts w:ascii="Arial" w:hAnsi="Arial" w:cs="Arial"/>
                <w:color w:val="000000"/>
                <w:kern w:val="2"/>
                <w:szCs w:val="24"/>
              </w:rPr>
              <w:t xml:space="preserve">Nustačius, kad Tiekėjas nesilaiko 13.1 papunktyje nustatytų kriterijų už kiekvieną nustatytą atvejį bus taikoma 100,00 </w:t>
            </w:r>
            <w:proofErr w:type="spellStart"/>
            <w:r w:rsidRPr="00064EE0">
              <w:rPr>
                <w:rFonts w:ascii="Arial" w:hAnsi="Arial" w:cs="Arial"/>
                <w:color w:val="000000"/>
                <w:kern w:val="2"/>
                <w:szCs w:val="24"/>
              </w:rPr>
              <w:t>Eur</w:t>
            </w:r>
            <w:proofErr w:type="spellEnd"/>
            <w:r w:rsidRPr="00064EE0">
              <w:rPr>
                <w:rFonts w:ascii="Arial" w:hAnsi="Arial" w:cs="Arial"/>
                <w:color w:val="000000"/>
                <w:kern w:val="2"/>
                <w:szCs w:val="24"/>
              </w:rPr>
              <w:t xml:space="preserve"> (vienas šimtas eurų, 0 ct) dydžio bauda už kiekvieną nustatytą atvejį.</w:t>
            </w:r>
          </w:p>
          <w:p w:rsidR="00027B83" w:rsidRPr="00064EE0" w:rsidRDefault="00027B83">
            <w:pPr>
              <w:rPr>
                <w:rFonts w:ascii="Arial" w:hAnsi="Arial" w:cs="Arial"/>
                <w:color w:val="4472C4"/>
                <w:kern w:val="2"/>
                <w:szCs w:val="24"/>
              </w:rPr>
            </w:pP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9.6. Tiekėjui / Pirkėjui taikoma bauda dėl konfidencialumo reikalavimų nesilaikymo</w:t>
            </w:r>
          </w:p>
        </w:tc>
        <w:tc>
          <w:tcPr>
            <w:tcW w:w="6801" w:type="dxa"/>
            <w:gridSpan w:val="2"/>
          </w:tcPr>
          <w:p w:rsidR="00027B83" w:rsidRPr="00064EE0" w:rsidRDefault="000B0897">
            <w:pPr>
              <w:rPr>
                <w:rFonts w:ascii="Arial" w:hAnsi="Arial" w:cs="Arial"/>
                <w:kern w:val="2"/>
                <w:szCs w:val="24"/>
              </w:rPr>
            </w:pPr>
            <w:r w:rsidRPr="00064EE0">
              <w:rPr>
                <w:rFonts w:ascii="Arial" w:hAnsi="Arial" w:cs="Arial"/>
                <w:kern w:val="2"/>
                <w:szCs w:val="24"/>
              </w:rPr>
              <w:t>Netaikoma</w:t>
            </w:r>
          </w:p>
          <w:p w:rsidR="00027B83" w:rsidRPr="00064EE0" w:rsidRDefault="00027B83">
            <w:pPr>
              <w:rPr>
                <w:rFonts w:ascii="Arial" w:hAnsi="Arial" w:cs="Arial"/>
                <w:color w:val="4472C4"/>
                <w:kern w:val="2"/>
                <w:szCs w:val="24"/>
              </w:rPr>
            </w:pP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 xml:space="preserve">9.7. Tiekėjui taikomos netesybos dėl pirkimo dokumentuose nustatytų kokybinių kriterijų </w:t>
            </w:r>
            <w:proofErr w:type="spellStart"/>
            <w:r w:rsidRPr="00064EE0">
              <w:rPr>
                <w:rFonts w:ascii="Arial" w:hAnsi="Arial" w:cs="Arial"/>
                <w:b/>
                <w:kern w:val="2"/>
                <w:szCs w:val="24"/>
              </w:rPr>
              <w:t>nepasiekimo</w:t>
            </w:r>
            <w:proofErr w:type="spellEnd"/>
            <w:r w:rsidRPr="00064EE0">
              <w:rPr>
                <w:rFonts w:ascii="Arial" w:hAnsi="Arial" w:cs="Arial"/>
                <w:b/>
                <w:kern w:val="2"/>
                <w:szCs w:val="24"/>
              </w:rPr>
              <w:t xml:space="preserve"> Sutarties vykdymo metu</w:t>
            </w:r>
          </w:p>
        </w:tc>
        <w:tc>
          <w:tcPr>
            <w:tcW w:w="6801" w:type="dxa"/>
            <w:gridSpan w:val="2"/>
          </w:tcPr>
          <w:p w:rsidR="00C527F6" w:rsidRPr="00064EE0" w:rsidRDefault="000B0897" w:rsidP="00C527F6">
            <w:pPr>
              <w:rPr>
                <w:rFonts w:ascii="Arial" w:hAnsi="Arial" w:cs="Arial"/>
                <w:color w:val="4472C4"/>
                <w:kern w:val="2"/>
                <w:szCs w:val="24"/>
              </w:rPr>
            </w:pPr>
            <w:r w:rsidRPr="00064EE0">
              <w:rPr>
                <w:rFonts w:ascii="Arial" w:hAnsi="Arial" w:cs="Arial"/>
                <w:szCs w:val="24"/>
              </w:rPr>
              <w:t xml:space="preserve">Netaikoma </w:t>
            </w:r>
          </w:p>
          <w:p w:rsidR="00027B83" w:rsidRPr="00064EE0" w:rsidRDefault="00027B83">
            <w:pPr>
              <w:rPr>
                <w:rFonts w:ascii="Arial" w:hAnsi="Arial" w:cs="Arial"/>
                <w:color w:val="4472C4"/>
                <w:kern w:val="2"/>
                <w:szCs w:val="24"/>
              </w:rPr>
            </w:pPr>
          </w:p>
        </w:tc>
      </w:tr>
      <w:tr w:rsidR="00027B83" w:rsidRPr="00064EE0" w:rsidTr="00C527F6">
        <w:trPr>
          <w:trHeight w:val="1025"/>
        </w:trPr>
        <w:tc>
          <w:tcPr>
            <w:tcW w:w="3094" w:type="dxa"/>
            <w:gridSpan w:val="2"/>
            <w:tcBorders>
              <w:top w:val="single" w:sz="4" w:space="0" w:color="auto"/>
              <w:left w:val="single" w:sz="4" w:space="0" w:color="auto"/>
              <w:bottom w:val="single" w:sz="4" w:space="0" w:color="auto"/>
              <w:right w:val="single" w:sz="4" w:space="0" w:color="auto"/>
            </w:tcBorders>
          </w:tcPr>
          <w:p w:rsidR="00027B83" w:rsidRPr="00064EE0" w:rsidRDefault="000B0897">
            <w:pPr>
              <w:rPr>
                <w:rFonts w:ascii="Arial" w:hAnsi="Arial" w:cs="Arial"/>
                <w:b/>
                <w:kern w:val="2"/>
                <w:szCs w:val="24"/>
              </w:rPr>
            </w:pPr>
            <w:r w:rsidRPr="00064EE0">
              <w:rPr>
                <w:rFonts w:ascii="Arial" w:hAnsi="Arial" w:cs="Arial"/>
                <w:b/>
                <w:kern w:val="2"/>
                <w:szCs w:val="24"/>
              </w:rPr>
              <w:t xml:space="preserve">9.8. Tiekėjui taikomos netesybos dėl Sutarties įvykdymo užtikrinimo </w:t>
            </w:r>
            <w:r w:rsidRPr="00064EE0">
              <w:rPr>
                <w:rFonts w:ascii="Arial" w:hAnsi="Arial" w:cs="Arial"/>
                <w:b/>
                <w:bCs/>
                <w:szCs w:val="24"/>
              </w:rPr>
              <w:t>nepratęsimo</w:t>
            </w:r>
          </w:p>
        </w:tc>
        <w:tc>
          <w:tcPr>
            <w:tcW w:w="6801" w:type="dxa"/>
            <w:gridSpan w:val="2"/>
            <w:tcBorders>
              <w:top w:val="single" w:sz="4" w:space="0" w:color="auto"/>
              <w:left w:val="single" w:sz="4" w:space="0" w:color="auto"/>
              <w:bottom w:val="single" w:sz="4" w:space="0" w:color="auto"/>
              <w:right w:val="single" w:sz="4" w:space="0" w:color="auto"/>
            </w:tcBorders>
          </w:tcPr>
          <w:p w:rsidR="00027B83" w:rsidRPr="00064EE0" w:rsidRDefault="000B0897" w:rsidP="00C527F6">
            <w:pPr>
              <w:rPr>
                <w:rFonts w:ascii="Arial" w:hAnsi="Arial" w:cs="Arial"/>
                <w:color w:val="4472C4"/>
                <w:kern w:val="2"/>
                <w:szCs w:val="24"/>
              </w:rPr>
            </w:pPr>
            <w:r w:rsidRPr="00064EE0">
              <w:rPr>
                <w:rFonts w:ascii="Arial" w:hAnsi="Arial" w:cs="Arial"/>
                <w:kern w:val="2"/>
                <w:szCs w:val="24"/>
              </w:rPr>
              <w:t>Netaikoma</w:t>
            </w:r>
          </w:p>
        </w:tc>
      </w:tr>
      <w:tr w:rsidR="00027B83" w:rsidRPr="00064EE0" w:rsidTr="00BC36CC">
        <w:trPr>
          <w:trHeight w:val="300"/>
        </w:trPr>
        <w:tc>
          <w:tcPr>
            <w:tcW w:w="3094" w:type="dxa"/>
            <w:gridSpan w:val="2"/>
          </w:tcPr>
          <w:p w:rsidR="00027B83" w:rsidRPr="00064EE0" w:rsidRDefault="000B0897">
            <w:pPr>
              <w:rPr>
                <w:rFonts w:ascii="Arial" w:hAnsi="Arial" w:cs="Arial"/>
                <w:b/>
                <w:bCs/>
                <w:kern w:val="2"/>
                <w:szCs w:val="24"/>
              </w:rPr>
            </w:pPr>
            <w:r w:rsidRPr="00064EE0">
              <w:rPr>
                <w:rFonts w:ascii="Arial" w:hAnsi="Arial" w:cs="Arial"/>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01" w:type="dxa"/>
            <w:gridSpan w:val="2"/>
          </w:tcPr>
          <w:p w:rsidR="00027B83" w:rsidRPr="00064EE0" w:rsidRDefault="00C527F6">
            <w:pPr>
              <w:rPr>
                <w:rFonts w:ascii="Arial" w:hAnsi="Arial" w:cs="Arial"/>
                <w:szCs w:val="24"/>
              </w:rPr>
            </w:pPr>
            <w:r w:rsidRPr="00064EE0">
              <w:rPr>
                <w:rFonts w:ascii="Arial" w:hAnsi="Arial" w:cs="Arial"/>
                <w:kern w:val="2"/>
                <w:szCs w:val="24"/>
              </w:rPr>
              <w:t xml:space="preserve">Netaikoma </w:t>
            </w:r>
          </w:p>
          <w:p w:rsidR="00027B83" w:rsidRPr="00064EE0" w:rsidRDefault="00027B83">
            <w:pPr>
              <w:rPr>
                <w:rFonts w:ascii="Arial" w:hAnsi="Arial" w:cs="Arial"/>
                <w:color w:val="4472C4"/>
                <w:kern w:val="2"/>
                <w:szCs w:val="24"/>
              </w:rPr>
            </w:pP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9.9. Kitos netesybos</w:t>
            </w:r>
          </w:p>
        </w:tc>
        <w:tc>
          <w:tcPr>
            <w:tcW w:w="6801" w:type="dxa"/>
            <w:gridSpan w:val="2"/>
          </w:tcPr>
          <w:p w:rsidR="00027B83" w:rsidRPr="00064EE0" w:rsidRDefault="00C527F6">
            <w:pPr>
              <w:rPr>
                <w:rFonts w:ascii="Arial" w:hAnsi="Arial" w:cs="Arial"/>
                <w:color w:val="4472C4"/>
                <w:kern w:val="2"/>
                <w:szCs w:val="24"/>
              </w:rPr>
            </w:pPr>
            <w:r w:rsidRPr="00064EE0">
              <w:rPr>
                <w:rFonts w:ascii="Arial" w:hAnsi="Arial" w:cs="Arial"/>
                <w:kern w:val="2"/>
                <w:szCs w:val="24"/>
              </w:rPr>
              <w:t>Netaikoma</w:t>
            </w:r>
          </w:p>
        </w:tc>
      </w:tr>
      <w:tr w:rsidR="00027B83" w:rsidRPr="00064EE0" w:rsidTr="00BC36CC">
        <w:trPr>
          <w:trHeight w:val="300"/>
        </w:trPr>
        <w:tc>
          <w:tcPr>
            <w:tcW w:w="9895" w:type="dxa"/>
            <w:gridSpan w:val="4"/>
          </w:tcPr>
          <w:p w:rsidR="00027B83" w:rsidRPr="00064EE0" w:rsidRDefault="000B0897">
            <w:pPr>
              <w:jc w:val="center"/>
              <w:rPr>
                <w:rFonts w:ascii="Arial" w:hAnsi="Arial" w:cs="Arial"/>
                <w:color w:val="4472C4"/>
                <w:kern w:val="2"/>
                <w:szCs w:val="24"/>
              </w:rPr>
            </w:pPr>
            <w:r w:rsidRPr="00064EE0">
              <w:rPr>
                <w:rFonts w:ascii="Arial" w:hAnsi="Arial" w:cs="Arial"/>
                <w:b/>
                <w:kern w:val="2"/>
                <w:szCs w:val="24"/>
              </w:rPr>
              <w:t>10. ESMINĖS SUTARTIES SĄLYGOS</w:t>
            </w: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10.1. Esminės Sutarties sąlygos</w:t>
            </w:r>
          </w:p>
        </w:tc>
        <w:tc>
          <w:tcPr>
            <w:tcW w:w="6801" w:type="dxa"/>
            <w:gridSpan w:val="2"/>
          </w:tcPr>
          <w:p w:rsidR="00027B83" w:rsidRPr="00064EE0" w:rsidRDefault="00B141B3" w:rsidP="00B141B3">
            <w:pPr>
              <w:jc w:val="both"/>
              <w:rPr>
                <w:rFonts w:ascii="Arial" w:hAnsi="Arial" w:cs="Arial"/>
                <w:kern w:val="2"/>
                <w:szCs w:val="24"/>
              </w:rPr>
            </w:pPr>
            <w:r w:rsidRPr="00064EE0">
              <w:rPr>
                <w:rFonts w:ascii="Arial" w:hAnsi="Arial" w:cs="Arial"/>
                <w:color w:val="000000"/>
                <w:kern w:val="2"/>
                <w:szCs w:val="24"/>
              </w:rPr>
              <w:t>Tiekėjo prisiimtų įsipareigojimų įvykdymas už Sutartyje nustatytą Sutarties kainą Sutartyje nustatytais terminais.</w:t>
            </w:r>
            <w:r w:rsidRPr="00064EE0">
              <w:rPr>
                <w:rFonts w:ascii="Arial" w:hAnsi="Arial" w:cs="Arial"/>
                <w:kern w:val="2"/>
                <w:szCs w:val="24"/>
              </w:rPr>
              <w:t xml:space="preserve"> </w:t>
            </w:r>
          </w:p>
        </w:tc>
      </w:tr>
      <w:tr w:rsidR="00027B83" w:rsidRPr="00064EE0" w:rsidTr="00BC36CC">
        <w:trPr>
          <w:trHeight w:val="300"/>
        </w:trPr>
        <w:tc>
          <w:tcPr>
            <w:tcW w:w="9895" w:type="dxa"/>
            <w:gridSpan w:val="4"/>
          </w:tcPr>
          <w:p w:rsidR="00027B83" w:rsidRPr="00064EE0" w:rsidRDefault="000B0897">
            <w:pPr>
              <w:jc w:val="center"/>
              <w:rPr>
                <w:rFonts w:ascii="Arial" w:hAnsi="Arial" w:cs="Arial"/>
                <w:b/>
                <w:kern w:val="2"/>
                <w:szCs w:val="24"/>
              </w:rPr>
            </w:pPr>
            <w:r w:rsidRPr="00064EE0">
              <w:rPr>
                <w:rFonts w:ascii="Arial" w:hAnsi="Arial" w:cs="Arial"/>
                <w:b/>
                <w:kern w:val="2"/>
                <w:szCs w:val="24"/>
              </w:rPr>
              <w:t>11. SUTARTIES GALIOJIMAS IR KEITIMAS</w:t>
            </w: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szCs w:val="24"/>
              </w:rPr>
              <w:t>11.1. Sutarties sudarymas ir įsigaliojimas</w:t>
            </w:r>
          </w:p>
        </w:tc>
        <w:tc>
          <w:tcPr>
            <w:tcW w:w="6801" w:type="dxa"/>
            <w:gridSpan w:val="2"/>
          </w:tcPr>
          <w:p w:rsidR="0017449D" w:rsidRPr="00064EE0" w:rsidRDefault="000B0897" w:rsidP="0017449D">
            <w:pPr>
              <w:jc w:val="both"/>
              <w:rPr>
                <w:rFonts w:ascii="Arial" w:hAnsi="Arial" w:cs="Arial"/>
                <w:kern w:val="2"/>
                <w:szCs w:val="24"/>
              </w:rPr>
            </w:pPr>
            <w:r w:rsidRPr="00064EE0">
              <w:rPr>
                <w:rFonts w:ascii="Arial" w:hAnsi="Arial" w:cs="Arial"/>
                <w:kern w:val="2"/>
                <w:szCs w:val="24"/>
              </w:rPr>
              <w:t>Ši Sutartis laikoma sudaryta ir įsigalioja nuo Sutarties pasirašymo dienos (antrosios Šalies pasirašymo dieną).</w:t>
            </w:r>
          </w:p>
          <w:p w:rsidR="00027B83" w:rsidRPr="00064EE0" w:rsidRDefault="000B0897" w:rsidP="0017449D">
            <w:pPr>
              <w:jc w:val="both"/>
              <w:rPr>
                <w:rFonts w:ascii="Arial" w:hAnsi="Arial" w:cs="Arial"/>
                <w:color w:val="4472C4"/>
                <w:kern w:val="2"/>
                <w:szCs w:val="24"/>
              </w:rPr>
            </w:pPr>
            <w:r w:rsidRPr="00064EE0">
              <w:rPr>
                <w:rFonts w:ascii="Arial" w:hAnsi="Arial" w:cs="Arial"/>
                <w:color w:val="000000"/>
                <w:kern w:val="2"/>
                <w:szCs w:val="24"/>
              </w:rPr>
              <w:t>Sutartis galioja iki visiško prievolių įvykdymo (kol bus išnaudota Pradinės Sutarties vertė</w:t>
            </w:r>
            <w:r w:rsidR="00B141B3" w:rsidRPr="00064EE0">
              <w:rPr>
                <w:rFonts w:ascii="Arial" w:hAnsi="Arial" w:cs="Arial"/>
                <w:color w:val="000000"/>
                <w:kern w:val="2"/>
                <w:szCs w:val="24"/>
              </w:rPr>
              <w:t>)</w:t>
            </w:r>
            <w:r w:rsidRPr="00064EE0">
              <w:rPr>
                <w:rFonts w:ascii="Arial" w:hAnsi="Arial" w:cs="Arial"/>
                <w:color w:val="000000"/>
                <w:kern w:val="2"/>
                <w:szCs w:val="24"/>
              </w:rPr>
              <w:t xml:space="preserve">, bet jos terminas negali būti ilgesnis kaip </w:t>
            </w:r>
            <w:r w:rsidR="00B141B3" w:rsidRPr="00064EE0">
              <w:rPr>
                <w:rFonts w:ascii="Arial" w:hAnsi="Arial" w:cs="Arial"/>
                <w:color w:val="000000"/>
                <w:kern w:val="2"/>
                <w:szCs w:val="24"/>
              </w:rPr>
              <w:t>6 mėnesiai</w:t>
            </w:r>
            <w:r w:rsidR="0017449D" w:rsidRPr="00064EE0">
              <w:rPr>
                <w:rFonts w:ascii="Arial" w:hAnsi="Arial" w:cs="Arial"/>
                <w:color w:val="000000"/>
                <w:kern w:val="2"/>
                <w:szCs w:val="24"/>
              </w:rPr>
              <w:t>.</w:t>
            </w:r>
          </w:p>
        </w:tc>
      </w:tr>
      <w:tr w:rsidR="00027B83" w:rsidRPr="00064EE0" w:rsidTr="00BC36CC">
        <w:trPr>
          <w:trHeight w:val="300"/>
        </w:trPr>
        <w:tc>
          <w:tcPr>
            <w:tcW w:w="3094" w:type="dxa"/>
            <w:gridSpan w:val="2"/>
          </w:tcPr>
          <w:p w:rsidR="00027B83" w:rsidRPr="00064EE0" w:rsidRDefault="000B0897">
            <w:pPr>
              <w:rPr>
                <w:rFonts w:ascii="Arial" w:hAnsi="Arial" w:cs="Arial"/>
                <w:b/>
                <w:kern w:val="2"/>
                <w:szCs w:val="24"/>
              </w:rPr>
            </w:pPr>
            <w:r w:rsidRPr="00064EE0">
              <w:rPr>
                <w:rFonts w:ascii="Arial" w:hAnsi="Arial" w:cs="Arial"/>
                <w:b/>
                <w:kern w:val="2"/>
                <w:szCs w:val="24"/>
              </w:rPr>
              <w:t>11.2. Sutarties galiojimo termino pratęsimas</w:t>
            </w:r>
          </w:p>
        </w:tc>
        <w:tc>
          <w:tcPr>
            <w:tcW w:w="6801" w:type="dxa"/>
            <w:gridSpan w:val="2"/>
          </w:tcPr>
          <w:p w:rsidR="00027B83" w:rsidRPr="00064EE0" w:rsidRDefault="000B0897" w:rsidP="00B141B3">
            <w:pPr>
              <w:jc w:val="both"/>
              <w:rPr>
                <w:rFonts w:ascii="Arial" w:hAnsi="Arial" w:cs="Arial"/>
                <w:kern w:val="2"/>
                <w:szCs w:val="24"/>
              </w:rPr>
            </w:pPr>
            <w:r w:rsidRPr="00064EE0">
              <w:rPr>
                <w:rFonts w:ascii="Arial" w:hAnsi="Arial" w:cs="Arial"/>
                <w:kern w:val="2"/>
                <w:szCs w:val="24"/>
              </w:rPr>
              <w:t xml:space="preserve">Šalių abipusiu rašytiniu Susitarimu Sutartis tomis pačiomis sąlygomis </w:t>
            </w:r>
            <w:r w:rsidRPr="00064EE0">
              <w:rPr>
                <w:rFonts w:ascii="Arial" w:hAnsi="Arial" w:cs="Arial"/>
                <w:szCs w:val="24"/>
              </w:rPr>
              <w:t>(įskaitant Sutarties kainos padidinimą, ka</w:t>
            </w:r>
            <w:r w:rsidR="00B141B3" w:rsidRPr="00064EE0">
              <w:rPr>
                <w:rFonts w:ascii="Arial" w:hAnsi="Arial" w:cs="Arial"/>
                <w:szCs w:val="24"/>
              </w:rPr>
              <w:t>i yra išnaudota Sutarties kaina</w:t>
            </w:r>
            <w:r w:rsidRPr="00064EE0">
              <w:rPr>
                <w:rFonts w:ascii="Arial" w:hAnsi="Arial" w:cs="Arial"/>
                <w:szCs w:val="24"/>
              </w:rPr>
              <w:t xml:space="preserve">) </w:t>
            </w:r>
            <w:r w:rsidRPr="00064EE0">
              <w:rPr>
                <w:rFonts w:ascii="Arial" w:hAnsi="Arial" w:cs="Arial"/>
                <w:kern w:val="2"/>
                <w:szCs w:val="24"/>
              </w:rPr>
              <w:t>gali būti pratęsta 1 (vieną) kartą 1 (</w:t>
            </w:r>
            <w:r w:rsidR="00B141B3" w:rsidRPr="00064EE0">
              <w:rPr>
                <w:rFonts w:ascii="Arial" w:hAnsi="Arial" w:cs="Arial"/>
                <w:kern w:val="2"/>
                <w:szCs w:val="24"/>
              </w:rPr>
              <w:t>vienam</w:t>
            </w:r>
            <w:r w:rsidRPr="00064EE0">
              <w:rPr>
                <w:rFonts w:ascii="Arial" w:hAnsi="Arial" w:cs="Arial"/>
                <w:kern w:val="2"/>
                <w:szCs w:val="24"/>
              </w:rPr>
              <w:t>) mėnesi</w:t>
            </w:r>
            <w:r w:rsidR="00B141B3" w:rsidRPr="00064EE0">
              <w:rPr>
                <w:rFonts w:ascii="Arial" w:hAnsi="Arial" w:cs="Arial"/>
                <w:kern w:val="2"/>
                <w:szCs w:val="24"/>
              </w:rPr>
              <w:t>ui</w:t>
            </w:r>
            <w:r w:rsidRPr="00064EE0">
              <w:rPr>
                <w:rFonts w:ascii="Arial" w:hAnsi="Arial" w:cs="Arial"/>
                <w:kern w:val="2"/>
                <w:szCs w:val="24"/>
              </w:rPr>
              <w:t>, jeigu yra išlikęs poreikis ir esant šiai (šioms) aplinkybėms</w:t>
            </w:r>
            <w:r w:rsidR="00B141B3" w:rsidRPr="00064EE0">
              <w:rPr>
                <w:rFonts w:ascii="Arial" w:hAnsi="Arial" w:cs="Arial"/>
                <w:kern w:val="2"/>
                <w:szCs w:val="24"/>
              </w:rPr>
              <w:t>:</w:t>
            </w:r>
            <w:r w:rsidRPr="00064EE0">
              <w:rPr>
                <w:rFonts w:ascii="Arial" w:hAnsi="Arial" w:cs="Arial"/>
                <w:kern w:val="2"/>
                <w:szCs w:val="24"/>
              </w:rPr>
              <w:t xml:space="preserve"> </w:t>
            </w:r>
          </w:p>
          <w:p w:rsidR="00053543" w:rsidRPr="00064EE0" w:rsidRDefault="000B0897" w:rsidP="00B141B3">
            <w:pPr>
              <w:jc w:val="both"/>
              <w:rPr>
                <w:rFonts w:ascii="Arial" w:eastAsia="Arial" w:hAnsi="Arial" w:cs="Arial"/>
                <w:szCs w:val="24"/>
              </w:rPr>
            </w:pPr>
            <w:r w:rsidRPr="00064EE0">
              <w:rPr>
                <w:rFonts w:ascii="Arial" w:eastAsia="Calibri" w:hAnsi="Arial" w:cs="Arial"/>
                <w:szCs w:val="24"/>
              </w:rPr>
              <w:t>11.2.1.</w:t>
            </w:r>
            <w:r w:rsidRPr="00064EE0">
              <w:rPr>
                <w:rFonts w:ascii="Arial" w:eastAsia="Arial" w:hAnsi="Arial" w:cs="Arial"/>
                <w:szCs w:val="24"/>
              </w:rPr>
              <w:t xml:space="preserve"> Paslaug</w:t>
            </w:r>
            <w:r w:rsidR="00B141B3" w:rsidRPr="00064EE0">
              <w:rPr>
                <w:rFonts w:ascii="Arial" w:eastAsia="Arial" w:hAnsi="Arial" w:cs="Arial"/>
                <w:szCs w:val="24"/>
              </w:rPr>
              <w:t xml:space="preserve">ų poreikis didesnis nei jų buvo įsigyta ir </w:t>
            </w:r>
            <w:r w:rsidR="00053543" w:rsidRPr="00064EE0">
              <w:rPr>
                <w:rFonts w:ascii="Arial" w:eastAsia="Calibri" w:hAnsi="Arial" w:cs="Arial"/>
                <w:szCs w:val="24"/>
              </w:rPr>
              <w:t xml:space="preserve">2021–2027 m. </w:t>
            </w:r>
            <w:proofErr w:type="spellStart"/>
            <w:r w:rsidR="00053543" w:rsidRPr="00064EE0">
              <w:rPr>
                <w:rFonts w:ascii="Arial" w:eastAsia="Calibri" w:hAnsi="Arial" w:cs="Arial"/>
                <w:szCs w:val="24"/>
              </w:rPr>
              <w:t>Interreg</w:t>
            </w:r>
            <w:proofErr w:type="spellEnd"/>
            <w:r w:rsidR="00053543" w:rsidRPr="00064EE0">
              <w:rPr>
                <w:rFonts w:ascii="Arial" w:eastAsia="Calibri" w:hAnsi="Arial" w:cs="Arial"/>
                <w:szCs w:val="24"/>
              </w:rPr>
              <w:t xml:space="preserve"> VI-A Lietuva−Lenkija bendradarbiavimo per sieną programos projekto „Svarbiausia sveikata – sveikatos apsauga ir profilaktika po </w:t>
            </w:r>
            <w:proofErr w:type="spellStart"/>
            <w:r w:rsidR="00053543" w:rsidRPr="00064EE0">
              <w:rPr>
                <w:rFonts w:ascii="Arial" w:eastAsia="Calibri" w:hAnsi="Arial" w:cs="Arial"/>
                <w:szCs w:val="24"/>
              </w:rPr>
              <w:t>koronaviruso</w:t>
            </w:r>
            <w:proofErr w:type="spellEnd"/>
            <w:r w:rsidR="00053543" w:rsidRPr="00064EE0">
              <w:rPr>
                <w:rFonts w:ascii="Arial" w:eastAsia="Calibri" w:hAnsi="Arial" w:cs="Arial"/>
                <w:szCs w:val="24"/>
              </w:rPr>
              <w:t xml:space="preserve"> Lietuvoje ir Lenkijoje“, Nr. LTPL00253, biudžete yra lėšų apmokėti už papildomas </w:t>
            </w:r>
            <w:r w:rsidR="0017449D" w:rsidRPr="00064EE0">
              <w:rPr>
                <w:rFonts w:ascii="Arial" w:eastAsia="Calibri" w:hAnsi="Arial" w:cs="Arial"/>
                <w:szCs w:val="24"/>
              </w:rPr>
              <w:t>P</w:t>
            </w:r>
            <w:r w:rsidR="00053543" w:rsidRPr="00064EE0">
              <w:rPr>
                <w:rFonts w:ascii="Arial" w:eastAsia="Calibri" w:hAnsi="Arial" w:cs="Arial"/>
                <w:szCs w:val="24"/>
              </w:rPr>
              <w:t>aslaugas;</w:t>
            </w:r>
          </w:p>
          <w:p w:rsidR="00027B83" w:rsidRPr="00064EE0" w:rsidRDefault="000B0897" w:rsidP="00053543">
            <w:pPr>
              <w:jc w:val="both"/>
              <w:rPr>
                <w:rFonts w:ascii="Arial" w:hAnsi="Arial" w:cs="Arial"/>
                <w:kern w:val="2"/>
                <w:szCs w:val="24"/>
              </w:rPr>
            </w:pPr>
            <w:r w:rsidRPr="00064EE0">
              <w:rPr>
                <w:rFonts w:ascii="Arial" w:eastAsia="Calibri" w:hAnsi="Arial" w:cs="Arial"/>
                <w:szCs w:val="24"/>
              </w:rPr>
              <w:t>11.2.</w:t>
            </w:r>
            <w:r w:rsidR="00B141B3" w:rsidRPr="00064EE0">
              <w:rPr>
                <w:rFonts w:ascii="Arial" w:eastAsia="Calibri" w:hAnsi="Arial" w:cs="Arial"/>
                <w:szCs w:val="24"/>
              </w:rPr>
              <w:t>2</w:t>
            </w:r>
            <w:r w:rsidRPr="00064EE0">
              <w:rPr>
                <w:rFonts w:ascii="Arial" w:eastAsia="Calibri" w:hAnsi="Arial" w:cs="Arial"/>
                <w:szCs w:val="24"/>
              </w:rPr>
              <w:t>. Paslaugos</w:t>
            </w:r>
            <w:r w:rsidR="00053543" w:rsidRPr="00064EE0">
              <w:rPr>
                <w:rFonts w:ascii="Arial" w:eastAsia="Calibri" w:hAnsi="Arial" w:cs="Arial"/>
                <w:szCs w:val="24"/>
              </w:rPr>
              <w:t xml:space="preserve"> suteiktos be trūkumų.</w:t>
            </w:r>
          </w:p>
        </w:tc>
      </w:tr>
      <w:tr w:rsidR="00027B83" w:rsidRPr="00064EE0" w:rsidTr="00BC36CC">
        <w:trPr>
          <w:trHeight w:val="300"/>
        </w:trPr>
        <w:tc>
          <w:tcPr>
            <w:tcW w:w="9895" w:type="dxa"/>
            <w:gridSpan w:val="4"/>
          </w:tcPr>
          <w:p w:rsidR="00027B83" w:rsidRPr="00064EE0" w:rsidRDefault="000B0897">
            <w:pPr>
              <w:jc w:val="center"/>
              <w:rPr>
                <w:rFonts w:ascii="Arial" w:hAnsi="Arial" w:cs="Arial"/>
                <w:b/>
                <w:kern w:val="2"/>
                <w:szCs w:val="24"/>
              </w:rPr>
            </w:pPr>
            <w:r w:rsidRPr="00064EE0">
              <w:rPr>
                <w:rFonts w:ascii="Arial" w:hAnsi="Arial" w:cs="Arial"/>
                <w:b/>
                <w:kern w:val="2"/>
                <w:szCs w:val="24"/>
              </w:rPr>
              <w:t>12. SUTARTIES NUTRAUKIMAS</w:t>
            </w:r>
          </w:p>
        </w:tc>
      </w:tr>
      <w:tr w:rsidR="00027B83" w:rsidRPr="00064EE0" w:rsidTr="00BC36CC">
        <w:trPr>
          <w:trHeight w:val="300"/>
        </w:trPr>
        <w:tc>
          <w:tcPr>
            <w:tcW w:w="3058" w:type="dxa"/>
            <w:tcBorders>
              <w:top w:val="single" w:sz="4" w:space="0" w:color="auto"/>
              <w:left w:val="single" w:sz="4" w:space="0" w:color="auto"/>
              <w:bottom w:val="single" w:sz="4" w:space="0" w:color="auto"/>
              <w:right w:val="single" w:sz="4" w:space="0" w:color="auto"/>
            </w:tcBorders>
          </w:tcPr>
          <w:p w:rsidR="00027B83" w:rsidRPr="00064EE0" w:rsidRDefault="000B0897">
            <w:pPr>
              <w:rPr>
                <w:rFonts w:ascii="Arial" w:hAnsi="Arial" w:cs="Arial"/>
                <w:b/>
                <w:kern w:val="2"/>
                <w:szCs w:val="24"/>
              </w:rPr>
            </w:pPr>
            <w:r w:rsidRPr="00064EE0">
              <w:rPr>
                <w:rFonts w:ascii="Arial" w:hAnsi="Arial" w:cs="Arial"/>
                <w:b/>
                <w:kern w:val="2"/>
                <w:szCs w:val="24"/>
              </w:rPr>
              <w:t>12.1. Sutarties nutraukimo pagrindai</w:t>
            </w:r>
          </w:p>
        </w:tc>
        <w:tc>
          <w:tcPr>
            <w:tcW w:w="6837" w:type="dxa"/>
            <w:gridSpan w:val="3"/>
            <w:tcBorders>
              <w:top w:val="single" w:sz="4" w:space="0" w:color="auto"/>
              <w:left w:val="single" w:sz="4" w:space="0" w:color="auto"/>
              <w:bottom w:val="single" w:sz="4" w:space="0" w:color="auto"/>
              <w:right w:val="single" w:sz="4" w:space="0" w:color="auto"/>
            </w:tcBorders>
          </w:tcPr>
          <w:p w:rsidR="00027B83" w:rsidRPr="00064EE0" w:rsidRDefault="000B0897" w:rsidP="00A17781">
            <w:pPr>
              <w:jc w:val="both"/>
              <w:rPr>
                <w:rFonts w:ascii="Arial" w:hAnsi="Arial" w:cs="Arial"/>
                <w:kern w:val="2"/>
                <w:szCs w:val="24"/>
              </w:rPr>
            </w:pPr>
            <w:r w:rsidRPr="00064EE0">
              <w:rPr>
                <w:rFonts w:ascii="Arial" w:hAnsi="Arial" w:cs="Arial"/>
                <w:kern w:val="2"/>
                <w:szCs w:val="24"/>
              </w:rPr>
              <w:t>Sutartis gali būti nutraukiama rašytiniu Šalių susitarimu arba vienašališkai, Bendrosiose sąlygose ir šiais Specialiosiose sąlygose nurodytais atvejais ir nustatyta tvarka.</w:t>
            </w:r>
          </w:p>
        </w:tc>
      </w:tr>
      <w:tr w:rsidR="00027B83" w:rsidRPr="00064EE0" w:rsidTr="00BC36CC">
        <w:trPr>
          <w:trHeight w:val="300"/>
        </w:trPr>
        <w:tc>
          <w:tcPr>
            <w:tcW w:w="3058" w:type="dxa"/>
            <w:tcBorders>
              <w:top w:val="single" w:sz="4" w:space="0" w:color="auto"/>
              <w:left w:val="single" w:sz="4" w:space="0" w:color="auto"/>
              <w:bottom w:val="single" w:sz="4" w:space="0" w:color="auto"/>
              <w:right w:val="single" w:sz="4" w:space="0" w:color="auto"/>
            </w:tcBorders>
          </w:tcPr>
          <w:p w:rsidR="00027B83" w:rsidRPr="00064EE0" w:rsidRDefault="000B0897">
            <w:pPr>
              <w:rPr>
                <w:rFonts w:ascii="Arial" w:hAnsi="Arial" w:cs="Arial"/>
                <w:b/>
                <w:kern w:val="2"/>
                <w:szCs w:val="24"/>
              </w:rPr>
            </w:pPr>
            <w:r w:rsidRPr="00064EE0">
              <w:rPr>
                <w:rFonts w:ascii="Arial" w:hAnsi="Arial" w:cs="Arial"/>
                <w:b/>
                <w:kern w:val="2"/>
                <w:szCs w:val="24"/>
              </w:rPr>
              <w:t xml:space="preserve">12.2. Esminiai Sutarties </w:t>
            </w:r>
            <w:r w:rsidRPr="00064EE0">
              <w:rPr>
                <w:rFonts w:ascii="Arial" w:hAnsi="Arial" w:cs="Arial"/>
                <w:b/>
                <w:szCs w:val="24"/>
              </w:rPr>
              <w:t>pažeidimai</w:t>
            </w:r>
          </w:p>
        </w:tc>
        <w:tc>
          <w:tcPr>
            <w:tcW w:w="6837" w:type="dxa"/>
            <w:gridSpan w:val="3"/>
            <w:tcBorders>
              <w:top w:val="single" w:sz="4" w:space="0" w:color="auto"/>
              <w:left w:val="single" w:sz="4" w:space="0" w:color="auto"/>
              <w:bottom w:val="single" w:sz="4" w:space="0" w:color="auto"/>
              <w:right w:val="single" w:sz="4" w:space="0" w:color="auto"/>
            </w:tcBorders>
          </w:tcPr>
          <w:p w:rsidR="00027B83" w:rsidRPr="00064EE0" w:rsidRDefault="000B0897" w:rsidP="00A03061">
            <w:pPr>
              <w:jc w:val="both"/>
              <w:rPr>
                <w:rFonts w:ascii="Arial" w:hAnsi="Arial" w:cs="Arial"/>
                <w:kern w:val="2"/>
                <w:szCs w:val="24"/>
              </w:rPr>
            </w:pPr>
            <w:r w:rsidRPr="00064EE0">
              <w:rPr>
                <w:rFonts w:ascii="Arial" w:hAnsi="Arial" w:cs="Arial"/>
                <w:kern w:val="2"/>
                <w:szCs w:val="24"/>
              </w:rPr>
              <w:t>12.2.1. jeigu Tiekėjas nevykdo prisiimtų įsipareigojimų už Sutartyje nustatytą Sutarties kainą;</w:t>
            </w:r>
          </w:p>
          <w:p w:rsidR="00027B83" w:rsidRPr="00064EE0" w:rsidRDefault="00A03061" w:rsidP="00A03061">
            <w:pPr>
              <w:tabs>
                <w:tab w:val="left" w:pos="567"/>
                <w:tab w:val="left" w:pos="851"/>
                <w:tab w:val="left" w:pos="992"/>
                <w:tab w:val="left" w:pos="1134"/>
              </w:tabs>
              <w:spacing w:line="257" w:lineRule="auto"/>
              <w:jc w:val="both"/>
              <w:rPr>
                <w:rFonts w:ascii="Arial" w:eastAsia="Arial" w:hAnsi="Arial" w:cs="Arial"/>
                <w:kern w:val="2"/>
                <w:szCs w:val="24"/>
              </w:rPr>
            </w:pPr>
            <w:r w:rsidRPr="00064EE0">
              <w:rPr>
                <w:rFonts w:ascii="Arial" w:eastAsia="Arial" w:hAnsi="Arial" w:cs="Arial"/>
                <w:kern w:val="2"/>
                <w:szCs w:val="24"/>
              </w:rPr>
              <w:t>12.2.2</w:t>
            </w:r>
            <w:r w:rsidR="000B0897" w:rsidRPr="00064EE0">
              <w:rPr>
                <w:rFonts w:ascii="Arial" w:eastAsia="Arial" w:hAnsi="Arial" w:cs="Arial"/>
                <w:kern w:val="2"/>
                <w:szCs w:val="24"/>
              </w:rPr>
              <w:t>. jeigu Tiekėjas pažeidžia Paslaugų suteikimo terminus ir priskaičiuotų netesybų už vėlavimą suma viršija 20 (dvidešimt) proc. Pradinės sutarties vertės;</w:t>
            </w:r>
          </w:p>
          <w:p w:rsidR="00027B83" w:rsidRPr="00064EE0" w:rsidRDefault="00A03061" w:rsidP="00A03061">
            <w:pPr>
              <w:tabs>
                <w:tab w:val="left" w:pos="567"/>
                <w:tab w:val="left" w:pos="851"/>
                <w:tab w:val="left" w:pos="992"/>
                <w:tab w:val="left" w:pos="1134"/>
              </w:tabs>
              <w:spacing w:line="257" w:lineRule="auto"/>
              <w:jc w:val="both"/>
              <w:rPr>
                <w:rFonts w:ascii="Arial" w:eastAsia="Arial" w:hAnsi="Arial" w:cs="Arial"/>
                <w:kern w:val="2"/>
                <w:szCs w:val="24"/>
              </w:rPr>
            </w:pPr>
            <w:r w:rsidRPr="00064EE0">
              <w:rPr>
                <w:rFonts w:ascii="Arial" w:eastAsia="Arial" w:hAnsi="Arial" w:cs="Arial"/>
                <w:kern w:val="2"/>
                <w:szCs w:val="24"/>
              </w:rPr>
              <w:t>12.2.3</w:t>
            </w:r>
            <w:r w:rsidR="000B0897" w:rsidRPr="00064EE0">
              <w:rPr>
                <w:rFonts w:ascii="Arial" w:eastAsia="Arial" w:hAnsi="Arial" w:cs="Arial"/>
                <w:kern w:val="2"/>
                <w:szCs w:val="24"/>
              </w:rPr>
              <w:t>. Tiekėjas pažeidžia Paslaugų suteikimo terminus ir dėl Paslaugų suteikimo vėlavimo Paslaugos tampa nebereikalingos;</w:t>
            </w:r>
          </w:p>
          <w:p w:rsidR="00027B83" w:rsidRPr="00064EE0" w:rsidRDefault="000B0897" w:rsidP="00A03061">
            <w:pPr>
              <w:tabs>
                <w:tab w:val="left" w:pos="567"/>
                <w:tab w:val="left" w:pos="851"/>
                <w:tab w:val="left" w:pos="992"/>
                <w:tab w:val="left" w:pos="1134"/>
              </w:tabs>
              <w:spacing w:line="257" w:lineRule="auto"/>
              <w:jc w:val="both"/>
              <w:rPr>
                <w:rFonts w:ascii="Arial" w:eastAsia="Arial" w:hAnsi="Arial" w:cs="Arial"/>
                <w:kern w:val="2"/>
                <w:szCs w:val="24"/>
              </w:rPr>
            </w:pPr>
            <w:r w:rsidRPr="00064EE0">
              <w:rPr>
                <w:rFonts w:ascii="Arial" w:eastAsia="Arial" w:hAnsi="Arial" w:cs="Arial"/>
                <w:kern w:val="2"/>
                <w:szCs w:val="24"/>
              </w:rPr>
              <w:t>12.2.</w:t>
            </w:r>
            <w:r w:rsidR="00A03061" w:rsidRPr="00064EE0">
              <w:rPr>
                <w:rFonts w:ascii="Arial" w:eastAsia="Arial" w:hAnsi="Arial" w:cs="Arial"/>
                <w:kern w:val="2"/>
                <w:szCs w:val="24"/>
              </w:rPr>
              <w:t>4</w:t>
            </w:r>
            <w:r w:rsidRPr="00064EE0">
              <w:rPr>
                <w:rFonts w:ascii="Arial" w:eastAsia="Arial" w:hAnsi="Arial" w:cs="Arial"/>
                <w:kern w:val="2"/>
                <w:szCs w:val="24"/>
              </w:rPr>
              <w:t>. Tiekėjas daugiau kaip 2 (du) kartus suteikia Paslaugas, kurios neatitinka Sutartyje ir (ar) įstatymuose nustatytų reikalavimų Paslaugoms;</w:t>
            </w:r>
          </w:p>
          <w:p w:rsidR="00027B83" w:rsidRPr="00064EE0" w:rsidRDefault="00A03061" w:rsidP="00A03061">
            <w:pPr>
              <w:tabs>
                <w:tab w:val="left" w:pos="567"/>
                <w:tab w:val="left" w:pos="851"/>
                <w:tab w:val="left" w:pos="992"/>
                <w:tab w:val="left" w:pos="1134"/>
              </w:tabs>
              <w:spacing w:line="257" w:lineRule="auto"/>
              <w:jc w:val="both"/>
              <w:rPr>
                <w:rFonts w:ascii="Arial" w:eastAsia="Arial" w:hAnsi="Arial" w:cs="Arial"/>
                <w:kern w:val="2"/>
                <w:szCs w:val="24"/>
              </w:rPr>
            </w:pPr>
            <w:r w:rsidRPr="00064EE0">
              <w:rPr>
                <w:rFonts w:ascii="Arial" w:eastAsia="Arial" w:hAnsi="Arial" w:cs="Arial"/>
                <w:kern w:val="2"/>
                <w:szCs w:val="24"/>
              </w:rPr>
              <w:lastRenderedPageBreak/>
              <w:t>12.2.5</w:t>
            </w:r>
            <w:r w:rsidR="000B0897" w:rsidRPr="00064EE0">
              <w:rPr>
                <w:rFonts w:ascii="Arial" w:eastAsia="Arial" w:hAnsi="Arial" w:cs="Arial"/>
                <w:kern w:val="2"/>
                <w:szCs w:val="24"/>
              </w:rPr>
              <w:t>. Tiekėjas 2 (du) kartus pažeidžia esminę Sutarties sąlygą.</w:t>
            </w:r>
          </w:p>
        </w:tc>
      </w:tr>
      <w:tr w:rsidR="00027B83" w:rsidRPr="00064EE0" w:rsidTr="00BC36CC">
        <w:trPr>
          <w:trHeight w:val="300"/>
        </w:trPr>
        <w:tc>
          <w:tcPr>
            <w:tcW w:w="9895" w:type="dxa"/>
            <w:gridSpan w:val="4"/>
          </w:tcPr>
          <w:p w:rsidR="00027B83" w:rsidRPr="00064EE0" w:rsidRDefault="000B0897" w:rsidP="00753F30">
            <w:pPr>
              <w:jc w:val="center"/>
              <w:rPr>
                <w:rFonts w:ascii="Arial" w:hAnsi="Arial" w:cs="Arial"/>
                <w:kern w:val="2"/>
                <w:szCs w:val="24"/>
              </w:rPr>
            </w:pPr>
            <w:r w:rsidRPr="00064EE0">
              <w:rPr>
                <w:rFonts w:ascii="Arial" w:hAnsi="Arial" w:cs="Arial"/>
                <w:b/>
                <w:kern w:val="2"/>
                <w:szCs w:val="24"/>
              </w:rPr>
              <w:lastRenderedPageBreak/>
              <w:t xml:space="preserve">13. APLINKOS APSAUGOS IR SOCIALINIAI KRITERIJAI </w:t>
            </w:r>
          </w:p>
        </w:tc>
      </w:tr>
      <w:tr w:rsidR="00027B83" w:rsidRPr="00064EE0" w:rsidTr="00BC36CC">
        <w:trPr>
          <w:trHeight w:val="300"/>
        </w:trPr>
        <w:tc>
          <w:tcPr>
            <w:tcW w:w="3058" w:type="dxa"/>
          </w:tcPr>
          <w:p w:rsidR="00027B83" w:rsidRPr="00064EE0" w:rsidRDefault="000B0897">
            <w:pPr>
              <w:rPr>
                <w:rFonts w:ascii="Arial" w:hAnsi="Arial" w:cs="Arial"/>
                <w:b/>
                <w:kern w:val="2"/>
                <w:szCs w:val="24"/>
              </w:rPr>
            </w:pPr>
            <w:r w:rsidRPr="00064EE0">
              <w:rPr>
                <w:rFonts w:ascii="Arial" w:hAnsi="Arial" w:cs="Arial"/>
                <w:b/>
                <w:kern w:val="2"/>
                <w:szCs w:val="24"/>
              </w:rPr>
              <w:t xml:space="preserve">13.1. Su perkamomis paslaugomis susiję  aplinkos apsaugos kriterijai </w:t>
            </w:r>
          </w:p>
        </w:tc>
        <w:tc>
          <w:tcPr>
            <w:tcW w:w="6837" w:type="dxa"/>
            <w:gridSpan w:val="3"/>
          </w:tcPr>
          <w:p w:rsidR="0017449D" w:rsidRPr="00064EE0" w:rsidRDefault="00230496" w:rsidP="007E6BE7">
            <w:pPr>
              <w:jc w:val="both"/>
              <w:rPr>
                <w:rFonts w:ascii="Arial" w:hAnsi="Arial" w:cs="Arial"/>
                <w:color w:val="000000"/>
                <w:kern w:val="2"/>
                <w:szCs w:val="24"/>
                <w:shd w:val="clear" w:color="auto" w:fill="FFFFFF"/>
              </w:rPr>
            </w:pPr>
            <w:r w:rsidRPr="00064EE0">
              <w:rPr>
                <w:rFonts w:ascii="Arial" w:eastAsiaTheme="minorEastAsia" w:hAnsi="Arial" w:cs="Arial"/>
                <w:szCs w:val="24"/>
                <w:lang w:eastAsia="lt-LT"/>
              </w:rPr>
              <w:t xml:space="preserve">Pirkimas vykdomas vadovaujantis </w:t>
            </w:r>
            <w:r w:rsidRPr="00064EE0">
              <w:rPr>
                <w:rFonts w:ascii="Arial" w:eastAsiaTheme="minorEastAsia" w:hAnsi="Arial" w:cs="Arial"/>
                <w:color w:val="000000"/>
                <w:szCs w:val="24"/>
                <w:lang w:eastAsia="lt-LT"/>
              </w:rPr>
              <w:t>Aplinkos apsaugos kriterijų taikymo, vykdant žaliuosius pirkimus, tvarkos aprašo</w:t>
            </w:r>
            <w:r w:rsidR="0017449D" w:rsidRPr="00064EE0">
              <w:rPr>
                <w:rFonts w:ascii="Arial" w:eastAsiaTheme="minorEastAsia" w:hAnsi="Arial" w:cs="Arial"/>
                <w:color w:val="000000"/>
                <w:szCs w:val="24"/>
                <w:lang w:eastAsia="lt-LT"/>
              </w:rPr>
              <w:t xml:space="preserve"> (toliau – Aprašas)</w:t>
            </w:r>
            <w:r w:rsidRPr="00064EE0">
              <w:rPr>
                <w:rFonts w:ascii="Arial" w:eastAsiaTheme="minorEastAsia" w:hAnsi="Arial" w:cs="Arial"/>
                <w:color w:val="000000"/>
                <w:szCs w:val="24"/>
                <w:lang w:eastAsia="lt-LT"/>
              </w:rPr>
              <w:t>, patvirtinto</w:t>
            </w:r>
            <w:r w:rsidRPr="00064EE0">
              <w:rPr>
                <w:rFonts w:ascii="Arial" w:eastAsiaTheme="minorEastAsia" w:hAnsi="Arial" w:cs="Arial"/>
                <w:szCs w:val="24"/>
                <w:lang w:eastAsia="lt-LT"/>
              </w:rPr>
              <w:t xml:space="preserve"> </w:t>
            </w:r>
            <w:hyperlink r:id="rId13" w:history="1">
              <w:r w:rsidRPr="00064EE0">
                <w:rPr>
                  <w:rFonts w:ascii="Arial" w:eastAsiaTheme="minorEastAsia" w:hAnsi="Arial" w:cs="Arial"/>
                  <w:szCs w:val="24"/>
                  <w:lang w:eastAsia="lt-LT"/>
                </w:rPr>
                <w:t>Lietuvos Respublikos aplinkos ministro 2011 m. birželio 28 d. įsakymu Nr. D1-508 „Dėl aplinkos apsaugos kriterijų taikymo, vykdant žaliuosius pirkimus, tvarkos aprašo patvirtinimo“</w:t>
              </w:r>
            </w:hyperlink>
            <w:r w:rsidRPr="00064EE0">
              <w:rPr>
                <w:rFonts w:ascii="Arial" w:eastAsiaTheme="minorEastAsia" w:hAnsi="Arial" w:cs="Arial"/>
                <w:szCs w:val="24"/>
                <w:lang w:eastAsia="lt-LT"/>
              </w:rPr>
              <w:t xml:space="preserve"> (aktualia redakcija), 4.4.4 papunkčiu: </w:t>
            </w:r>
            <w:r w:rsidR="007E6BE7" w:rsidRPr="00064EE0">
              <w:rPr>
                <w:rFonts w:ascii="Arial" w:eastAsiaTheme="minorEastAsia" w:hAnsi="Arial" w:cs="Arial"/>
                <w:szCs w:val="24"/>
                <w:lang w:eastAsia="lt-LT"/>
              </w:rPr>
              <w:t>teikdamas paslaugas Tiekėjas turi su</w:t>
            </w:r>
            <w:r w:rsidRPr="00064EE0">
              <w:rPr>
                <w:rFonts w:ascii="Arial" w:eastAsiaTheme="minorEastAsia" w:hAnsi="Arial" w:cs="Arial"/>
                <w:szCs w:val="24"/>
                <w:lang w:eastAsia="lt-LT"/>
              </w:rPr>
              <w:t>naudo</w:t>
            </w:r>
            <w:r w:rsidR="007E6BE7" w:rsidRPr="00064EE0">
              <w:rPr>
                <w:rFonts w:ascii="Arial" w:eastAsiaTheme="minorEastAsia" w:hAnsi="Arial" w:cs="Arial"/>
                <w:szCs w:val="24"/>
                <w:lang w:eastAsia="lt-LT"/>
              </w:rPr>
              <w:t>ti</w:t>
            </w:r>
            <w:r w:rsidRPr="00064EE0">
              <w:rPr>
                <w:rFonts w:ascii="Arial" w:eastAsiaTheme="minorEastAsia" w:hAnsi="Arial" w:cs="Arial"/>
                <w:szCs w:val="24"/>
                <w:lang w:eastAsia="lt-LT"/>
              </w:rPr>
              <w:t xml:space="preserve"> mažiau ar nenaudo</w:t>
            </w:r>
            <w:r w:rsidR="007E6BE7" w:rsidRPr="00064EE0">
              <w:rPr>
                <w:rFonts w:ascii="Arial" w:eastAsiaTheme="minorEastAsia" w:hAnsi="Arial" w:cs="Arial"/>
                <w:szCs w:val="24"/>
                <w:lang w:eastAsia="lt-LT"/>
              </w:rPr>
              <w:t>ti pa</w:t>
            </w:r>
            <w:r w:rsidRPr="00064EE0">
              <w:rPr>
                <w:rFonts w:ascii="Arial" w:eastAsiaTheme="minorEastAsia" w:hAnsi="Arial" w:cs="Arial"/>
                <w:szCs w:val="24"/>
                <w:lang w:eastAsia="lt-LT"/>
              </w:rPr>
              <w:t>vojingųjų cheminių medžiagų, neterš</w:t>
            </w:r>
            <w:r w:rsidR="007E6BE7" w:rsidRPr="00064EE0">
              <w:rPr>
                <w:rFonts w:ascii="Arial" w:eastAsiaTheme="minorEastAsia" w:hAnsi="Arial" w:cs="Arial"/>
                <w:szCs w:val="24"/>
                <w:lang w:eastAsia="lt-LT"/>
              </w:rPr>
              <w:t>ti a</w:t>
            </w:r>
            <w:r w:rsidRPr="00064EE0">
              <w:rPr>
                <w:rFonts w:ascii="Arial" w:eastAsiaTheme="minorEastAsia" w:hAnsi="Arial" w:cs="Arial"/>
                <w:szCs w:val="24"/>
                <w:lang w:eastAsia="lt-LT"/>
              </w:rPr>
              <w:t>plink</w:t>
            </w:r>
            <w:r w:rsidR="007E6BE7" w:rsidRPr="00064EE0">
              <w:rPr>
                <w:rFonts w:ascii="Arial" w:eastAsiaTheme="minorEastAsia" w:hAnsi="Arial" w:cs="Arial"/>
                <w:szCs w:val="24"/>
                <w:lang w:eastAsia="lt-LT"/>
              </w:rPr>
              <w:t>os</w:t>
            </w:r>
            <w:r w:rsidRPr="00064EE0">
              <w:rPr>
                <w:rFonts w:ascii="Arial" w:eastAsiaTheme="minorEastAsia" w:hAnsi="Arial" w:cs="Arial"/>
                <w:szCs w:val="24"/>
                <w:lang w:eastAsia="lt-LT"/>
              </w:rPr>
              <w:t xml:space="preserve"> ir nekel</w:t>
            </w:r>
            <w:r w:rsidR="007E6BE7" w:rsidRPr="00064EE0">
              <w:rPr>
                <w:rFonts w:ascii="Arial" w:eastAsiaTheme="minorEastAsia" w:hAnsi="Arial" w:cs="Arial"/>
                <w:szCs w:val="24"/>
                <w:lang w:eastAsia="lt-LT"/>
              </w:rPr>
              <w:t xml:space="preserve">ti </w:t>
            </w:r>
            <w:r w:rsidRPr="00064EE0">
              <w:rPr>
                <w:rFonts w:ascii="Arial" w:eastAsiaTheme="minorEastAsia" w:hAnsi="Arial" w:cs="Arial"/>
                <w:szCs w:val="24"/>
                <w:lang w:eastAsia="lt-LT"/>
              </w:rPr>
              <w:t>pavoj</w:t>
            </w:r>
            <w:r w:rsidR="007E6BE7" w:rsidRPr="00064EE0">
              <w:rPr>
                <w:rFonts w:ascii="Arial" w:eastAsiaTheme="minorEastAsia" w:hAnsi="Arial" w:cs="Arial"/>
                <w:szCs w:val="24"/>
                <w:lang w:eastAsia="lt-LT"/>
              </w:rPr>
              <w:t>a</w:t>
            </w:r>
            <w:r w:rsidRPr="00064EE0">
              <w:rPr>
                <w:rFonts w:ascii="Arial" w:eastAsiaTheme="minorEastAsia" w:hAnsi="Arial" w:cs="Arial"/>
                <w:szCs w:val="24"/>
                <w:lang w:eastAsia="lt-LT"/>
              </w:rPr>
              <w:t xml:space="preserve">us sveikatai. </w:t>
            </w:r>
            <w:r w:rsidR="0017449D" w:rsidRPr="00064EE0">
              <w:rPr>
                <w:rFonts w:ascii="Arial" w:eastAsiaTheme="minorEastAsia" w:hAnsi="Arial" w:cs="Arial"/>
                <w:szCs w:val="24"/>
                <w:lang w:eastAsia="lt-LT"/>
              </w:rPr>
              <w:t xml:space="preserve">Sutarties vykdymo metu Tiekėjas privalo rūšiuoti atliekas, mažinti Paslaugos teikimo metu susidarančių atliekų kiekį. Su sutarties vykdymu susiję dokumentai teikiami tik elektroniniu formatu. Atsiradus poreikiui pateikti popierinius dokumentus, Šalys įsipareigoja susirašinėjimui naudoti perdirbtą popierių, kuris atitinka minimaliuosius aplinkos apsaugos kriterijus, nurodytus Apraše. </w:t>
            </w:r>
          </w:p>
          <w:p w:rsidR="00027B83" w:rsidRPr="00064EE0" w:rsidRDefault="000B0897" w:rsidP="007E6BE7">
            <w:pPr>
              <w:jc w:val="both"/>
              <w:rPr>
                <w:rFonts w:ascii="Arial" w:hAnsi="Arial" w:cs="Arial"/>
                <w:kern w:val="2"/>
                <w:szCs w:val="24"/>
              </w:rPr>
            </w:pPr>
            <w:r w:rsidRPr="00064EE0">
              <w:rPr>
                <w:rFonts w:ascii="Arial" w:hAnsi="Arial" w:cs="Arial"/>
                <w:color w:val="000000"/>
                <w:kern w:val="2"/>
                <w:szCs w:val="24"/>
                <w:shd w:val="clear" w:color="auto" w:fill="FFFFFF"/>
              </w:rPr>
              <w:t>Nustačius, kad Tiekėjas šiame papunktyje nustatyto kriterijaus (-jų) nesilaiko, Tiekėjui taikoma Specialiųjų sąlygų 9.5 punkte nurodyto dydžio bauda.</w:t>
            </w:r>
          </w:p>
        </w:tc>
      </w:tr>
      <w:tr w:rsidR="00027B83" w:rsidRPr="00064EE0" w:rsidTr="00BC36CC">
        <w:trPr>
          <w:trHeight w:val="300"/>
        </w:trPr>
        <w:tc>
          <w:tcPr>
            <w:tcW w:w="3058" w:type="dxa"/>
          </w:tcPr>
          <w:p w:rsidR="00027B83" w:rsidRPr="00064EE0" w:rsidRDefault="000B0897">
            <w:pPr>
              <w:rPr>
                <w:rFonts w:ascii="Arial" w:hAnsi="Arial" w:cs="Arial"/>
                <w:b/>
                <w:kern w:val="2"/>
                <w:szCs w:val="24"/>
              </w:rPr>
            </w:pPr>
            <w:r w:rsidRPr="00064EE0">
              <w:rPr>
                <w:rFonts w:ascii="Arial" w:hAnsi="Arial" w:cs="Arial"/>
                <w:b/>
                <w:kern w:val="2"/>
                <w:szCs w:val="24"/>
              </w:rPr>
              <w:t>13.2. Su perkamomis Paslaugomis susiję socialiniai kriterijai</w:t>
            </w:r>
          </w:p>
        </w:tc>
        <w:tc>
          <w:tcPr>
            <w:tcW w:w="6837" w:type="dxa"/>
            <w:gridSpan w:val="3"/>
          </w:tcPr>
          <w:p w:rsidR="00027B83" w:rsidRPr="00064EE0" w:rsidRDefault="000B0897">
            <w:pPr>
              <w:rPr>
                <w:rFonts w:ascii="Arial" w:hAnsi="Arial" w:cs="Arial"/>
                <w:color w:val="000000"/>
                <w:kern w:val="2"/>
                <w:szCs w:val="24"/>
                <w:shd w:val="clear" w:color="auto" w:fill="FFFFFF"/>
              </w:rPr>
            </w:pPr>
            <w:r w:rsidRPr="00064EE0">
              <w:rPr>
                <w:rFonts w:ascii="Arial" w:hAnsi="Arial" w:cs="Arial"/>
                <w:color w:val="000000"/>
                <w:kern w:val="2"/>
                <w:szCs w:val="24"/>
                <w:shd w:val="clear" w:color="auto" w:fill="FFFFFF"/>
              </w:rPr>
              <w:t>Netaikoma</w:t>
            </w:r>
          </w:p>
          <w:p w:rsidR="00027B83" w:rsidRPr="00064EE0" w:rsidRDefault="00027B83">
            <w:pPr>
              <w:rPr>
                <w:rFonts w:ascii="Arial" w:hAnsi="Arial" w:cs="Arial"/>
                <w:color w:val="0070C0"/>
                <w:kern w:val="2"/>
                <w:szCs w:val="24"/>
              </w:rPr>
            </w:pPr>
          </w:p>
        </w:tc>
      </w:tr>
      <w:tr w:rsidR="00027B83" w:rsidRPr="00064EE0" w:rsidTr="00BC36CC">
        <w:trPr>
          <w:trHeight w:val="300"/>
        </w:trPr>
        <w:tc>
          <w:tcPr>
            <w:tcW w:w="9895" w:type="dxa"/>
            <w:gridSpan w:val="4"/>
          </w:tcPr>
          <w:p w:rsidR="00027B83" w:rsidRPr="00064EE0" w:rsidRDefault="000B0897">
            <w:pPr>
              <w:jc w:val="center"/>
              <w:rPr>
                <w:rFonts w:ascii="Arial" w:hAnsi="Arial" w:cs="Arial"/>
                <w:b/>
                <w:kern w:val="2"/>
                <w:szCs w:val="24"/>
              </w:rPr>
            </w:pPr>
            <w:r w:rsidRPr="00064EE0">
              <w:rPr>
                <w:rFonts w:ascii="Arial" w:hAnsi="Arial" w:cs="Arial"/>
                <w:b/>
                <w:kern w:val="2"/>
                <w:szCs w:val="24"/>
              </w:rPr>
              <w:t xml:space="preserve">14. BENDRŲJŲ SĄLYGŲ PAKEITIMAI IR PAPILDYMAI </w:t>
            </w:r>
          </w:p>
          <w:p w:rsidR="00027B83" w:rsidRPr="00064EE0" w:rsidRDefault="00027B83">
            <w:pPr>
              <w:jc w:val="center"/>
              <w:rPr>
                <w:rFonts w:ascii="Arial" w:hAnsi="Arial" w:cs="Arial"/>
                <w:kern w:val="2"/>
                <w:szCs w:val="24"/>
              </w:rPr>
            </w:pPr>
          </w:p>
        </w:tc>
      </w:tr>
      <w:tr w:rsidR="00027B83" w:rsidRPr="00064EE0" w:rsidTr="00BC36CC">
        <w:trPr>
          <w:trHeight w:val="300"/>
        </w:trPr>
        <w:tc>
          <w:tcPr>
            <w:tcW w:w="3058" w:type="dxa"/>
          </w:tcPr>
          <w:p w:rsidR="00027B83" w:rsidRPr="00064EE0" w:rsidRDefault="000B0897">
            <w:pPr>
              <w:rPr>
                <w:rFonts w:ascii="Arial" w:hAnsi="Arial" w:cs="Arial"/>
                <w:b/>
                <w:kern w:val="2"/>
                <w:szCs w:val="24"/>
              </w:rPr>
            </w:pPr>
            <w:r w:rsidRPr="00064EE0">
              <w:rPr>
                <w:rFonts w:ascii="Arial" w:hAnsi="Arial" w:cs="Arial"/>
                <w:b/>
                <w:kern w:val="2"/>
                <w:szCs w:val="24"/>
              </w:rPr>
              <w:t xml:space="preserve">14.1. </w:t>
            </w:r>
          </w:p>
        </w:tc>
        <w:tc>
          <w:tcPr>
            <w:tcW w:w="6837" w:type="dxa"/>
            <w:gridSpan w:val="3"/>
          </w:tcPr>
          <w:p w:rsidR="00027B83" w:rsidRPr="00064EE0" w:rsidRDefault="00753F30" w:rsidP="00753F30">
            <w:pPr>
              <w:rPr>
                <w:rFonts w:ascii="Arial" w:hAnsi="Arial" w:cs="Arial"/>
                <w:kern w:val="2"/>
                <w:szCs w:val="24"/>
              </w:rPr>
            </w:pPr>
            <w:r w:rsidRPr="00064EE0">
              <w:rPr>
                <w:rFonts w:ascii="Arial" w:hAnsi="Arial" w:cs="Arial"/>
                <w:kern w:val="2"/>
                <w:szCs w:val="24"/>
              </w:rPr>
              <w:t xml:space="preserve">Netaikoma </w:t>
            </w:r>
          </w:p>
        </w:tc>
      </w:tr>
      <w:tr w:rsidR="00027B83" w:rsidRPr="00064EE0" w:rsidTr="00BC36CC">
        <w:trPr>
          <w:trHeight w:val="300"/>
        </w:trPr>
        <w:tc>
          <w:tcPr>
            <w:tcW w:w="3058" w:type="dxa"/>
          </w:tcPr>
          <w:p w:rsidR="00027B83" w:rsidRPr="00064EE0" w:rsidRDefault="000B0897">
            <w:pPr>
              <w:rPr>
                <w:rFonts w:ascii="Arial" w:hAnsi="Arial" w:cs="Arial"/>
                <w:b/>
                <w:kern w:val="2"/>
                <w:szCs w:val="24"/>
              </w:rPr>
            </w:pPr>
            <w:r w:rsidRPr="00064EE0">
              <w:rPr>
                <w:rFonts w:ascii="Arial" w:hAnsi="Arial" w:cs="Arial"/>
                <w:b/>
                <w:kern w:val="2"/>
                <w:szCs w:val="24"/>
              </w:rPr>
              <w:t>14.2.</w:t>
            </w:r>
          </w:p>
        </w:tc>
        <w:tc>
          <w:tcPr>
            <w:tcW w:w="6837" w:type="dxa"/>
            <w:gridSpan w:val="3"/>
          </w:tcPr>
          <w:p w:rsidR="00027B83" w:rsidRPr="00064EE0" w:rsidRDefault="00753F30">
            <w:pPr>
              <w:rPr>
                <w:rFonts w:ascii="Arial" w:hAnsi="Arial" w:cs="Arial"/>
                <w:kern w:val="2"/>
                <w:szCs w:val="24"/>
              </w:rPr>
            </w:pPr>
            <w:r w:rsidRPr="00064EE0">
              <w:rPr>
                <w:rFonts w:ascii="Arial" w:hAnsi="Arial" w:cs="Arial"/>
                <w:kern w:val="2"/>
                <w:szCs w:val="24"/>
              </w:rPr>
              <w:t>Netaikoma</w:t>
            </w:r>
          </w:p>
        </w:tc>
      </w:tr>
      <w:tr w:rsidR="00027B83" w:rsidRPr="00064EE0" w:rsidTr="00BC36CC">
        <w:trPr>
          <w:trHeight w:val="300"/>
        </w:trPr>
        <w:tc>
          <w:tcPr>
            <w:tcW w:w="3058" w:type="dxa"/>
          </w:tcPr>
          <w:p w:rsidR="00027B83" w:rsidRPr="00064EE0" w:rsidRDefault="000B0897">
            <w:pPr>
              <w:rPr>
                <w:rFonts w:ascii="Arial" w:hAnsi="Arial" w:cs="Arial"/>
                <w:b/>
                <w:kern w:val="2"/>
                <w:szCs w:val="24"/>
              </w:rPr>
            </w:pPr>
            <w:r w:rsidRPr="00064EE0">
              <w:rPr>
                <w:rFonts w:ascii="Arial" w:hAnsi="Arial" w:cs="Arial"/>
                <w:b/>
                <w:kern w:val="2"/>
                <w:szCs w:val="24"/>
              </w:rPr>
              <w:t>14.3.</w:t>
            </w:r>
          </w:p>
        </w:tc>
        <w:tc>
          <w:tcPr>
            <w:tcW w:w="6837" w:type="dxa"/>
            <w:gridSpan w:val="3"/>
          </w:tcPr>
          <w:p w:rsidR="00027B83" w:rsidRPr="00064EE0" w:rsidRDefault="00753F30">
            <w:pPr>
              <w:rPr>
                <w:rFonts w:ascii="Arial" w:hAnsi="Arial" w:cs="Arial"/>
                <w:kern w:val="2"/>
                <w:szCs w:val="24"/>
              </w:rPr>
            </w:pPr>
            <w:r w:rsidRPr="00064EE0">
              <w:rPr>
                <w:rFonts w:ascii="Arial" w:hAnsi="Arial" w:cs="Arial"/>
                <w:kern w:val="2"/>
                <w:szCs w:val="24"/>
              </w:rPr>
              <w:t>Netaikoma</w:t>
            </w:r>
          </w:p>
        </w:tc>
      </w:tr>
      <w:tr w:rsidR="00027B83" w:rsidRPr="00064EE0" w:rsidTr="00BC36CC">
        <w:trPr>
          <w:trHeight w:val="300"/>
        </w:trPr>
        <w:tc>
          <w:tcPr>
            <w:tcW w:w="3058" w:type="dxa"/>
          </w:tcPr>
          <w:p w:rsidR="00027B83" w:rsidRPr="00064EE0" w:rsidRDefault="000B0897">
            <w:pPr>
              <w:rPr>
                <w:rFonts w:ascii="Arial" w:hAnsi="Arial" w:cs="Arial"/>
                <w:b/>
                <w:kern w:val="2"/>
                <w:szCs w:val="24"/>
              </w:rPr>
            </w:pPr>
            <w:r w:rsidRPr="00064EE0">
              <w:rPr>
                <w:rFonts w:ascii="Arial" w:hAnsi="Arial" w:cs="Arial"/>
                <w:b/>
                <w:kern w:val="2"/>
                <w:szCs w:val="24"/>
              </w:rPr>
              <w:t>14.4.</w:t>
            </w:r>
          </w:p>
        </w:tc>
        <w:tc>
          <w:tcPr>
            <w:tcW w:w="6837" w:type="dxa"/>
            <w:gridSpan w:val="3"/>
          </w:tcPr>
          <w:p w:rsidR="00027B83" w:rsidRPr="00064EE0" w:rsidRDefault="00753F30">
            <w:pPr>
              <w:rPr>
                <w:rFonts w:ascii="Arial" w:hAnsi="Arial" w:cs="Arial"/>
                <w:kern w:val="2"/>
                <w:szCs w:val="24"/>
              </w:rPr>
            </w:pPr>
            <w:r w:rsidRPr="00064EE0">
              <w:rPr>
                <w:rFonts w:ascii="Arial" w:hAnsi="Arial" w:cs="Arial"/>
                <w:kern w:val="2"/>
                <w:szCs w:val="24"/>
              </w:rPr>
              <w:t>Netaikoma</w:t>
            </w:r>
          </w:p>
        </w:tc>
      </w:tr>
      <w:tr w:rsidR="00027B83" w:rsidRPr="00064EE0" w:rsidTr="00BC36CC">
        <w:trPr>
          <w:trHeight w:val="300"/>
        </w:trPr>
        <w:tc>
          <w:tcPr>
            <w:tcW w:w="3058" w:type="dxa"/>
          </w:tcPr>
          <w:p w:rsidR="00027B83" w:rsidRPr="00064EE0" w:rsidRDefault="000B0897">
            <w:pPr>
              <w:rPr>
                <w:rFonts w:ascii="Arial" w:hAnsi="Arial" w:cs="Arial"/>
                <w:b/>
                <w:kern w:val="2"/>
                <w:szCs w:val="24"/>
              </w:rPr>
            </w:pPr>
            <w:r w:rsidRPr="00064EE0">
              <w:rPr>
                <w:rFonts w:ascii="Arial" w:hAnsi="Arial" w:cs="Arial"/>
                <w:b/>
                <w:kern w:val="2"/>
                <w:szCs w:val="24"/>
              </w:rPr>
              <w:t>14.5.</w:t>
            </w:r>
          </w:p>
        </w:tc>
        <w:tc>
          <w:tcPr>
            <w:tcW w:w="6837" w:type="dxa"/>
            <w:gridSpan w:val="3"/>
          </w:tcPr>
          <w:p w:rsidR="00027B83" w:rsidRPr="00064EE0" w:rsidRDefault="000B0897" w:rsidP="00753F30">
            <w:pPr>
              <w:jc w:val="both"/>
              <w:rPr>
                <w:rFonts w:ascii="Arial" w:hAnsi="Arial" w:cs="Arial"/>
                <w:kern w:val="2"/>
                <w:szCs w:val="24"/>
              </w:rPr>
            </w:pPr>
            <w:r w:rsidRPr="00064EE0">
              <w:rPr>
                <w:rFonts w:ascii="Arial" w:hAnsi="Arial" w:cs="Arial"/>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064EE0" w:rsidTr="00BC36CC">
        <w:trPr>
          <w:trHeight w:val="300"/>
        </w:trPr>
        <w:tc>
          <w:tcPr>
            <w:tcW w:w="9895" w:type="dxa"/>
            <w:gridSpan w:val="4"/>
          </w:tcPr>
          <w:p w:rsidR="00027B83" w:rsidRPr="00064EE0" w:rsidRDefault="000B0897">
            <w:pPr>
              <w:jc w:val="center"/>
              <w:rPr>
                <w:rFonts w:ascii="Arial" w:hAnsi="Arial" w:cs="Arial"/>
                <w:b/>
                <w:kern w:val="2"/>
                <w:szCs w:val="24"/>
              </w:rPr>
            </w:pPr>
            <w:r w:rsidRPr="00064EE0">
              <w:rPr>
                <w:rFonts w:ascii="Arial" w:hAnsi="Arial" w:cs="Arial"/>
                <w:b/>
                <w:kern w:val="2"/>
                <w:szCs w:val="24"/>
              </w:rPr>
              <w:t>15. SUTARTIES PRIEDAI</w:t>
            </w:r>
          </w:p>
        </w:tc>
      </w:tr>
      <w:tr w:rsidR="00027B83" w:rsidRPr="00064EE0" w:rsidTr="00BC36CC">
        <w:trPr>
          <w:trHeight w:val="300"/>
        </w:trPr>
        <w:tc>
          <w:tcPr>
            <w:tcW w:w="3058" w:type="dxa"/>
          </w:tcPr>
          <w:p w:rsidR="00027B83" w:rsidRPr="00064EE0" w:rsidRDefault="000B0897">
            <w:pPr>
              <w:jc w:val="center"/>
              <w:rPr>
                <w:rFonts w:ascii="Arial" w:hAnsi="Arial" w:cs="Arial"/>
                <w:b/>
                <w:kern w:val="2"/>
                <w:szCs w:val="24"/>
              </w:rPr>
            </w:pPr>
            <w:r w:rsidRPr="00064EE0">
              <w:rPr>
                <w:rFonts w:ascii="Arial" w:hAnsi="Arial" w:cs="Arial"/>
                <w:b/>
                <w:kern w:val="2"/>
                <w:szCs w:val="24"/>
              </w:rPr>
              <w:t>15.1. Priedas Nr. 1</w:t>
            </w:r>
          </w:p>
        </w:tc>
        <w:tc>
          <w:tcPr>
            <w:tcW w:w="6837" w:type="dxa"/>
            <w:gridSpan w:val="3"/>
          </w:tcPr>
          <w:p w:rsidR="00027B83" w:rsidRPr="00064EE0" w:rsidRDefault="00351A8C" w:rsidP="00351A8C">
            <w:pPr>
              <w:rPr>
                <w:rFonts w:ascii="Arial" w:hAnsi="Arial" w:cs="Arial"/>
                <w:kern w:val="2"/>
                <w:szCs w:val="24"/>
              </w:rPr>
            </w:pPr>
            <w:r w:rsidRPr="00064EE0">
              <w:rPr>
                <w:rFonts w:ascii="Arial" w:hAnsi="Arial" w:cs="Arial"/>
                <w:kern w:val="2"/>
                <w:szCs w:val="24"/>
              </w:rPr>
              <w:t>Techninė specifikacija</w:t>
            </w:r>
          </w:p>
        </w:tc>
      </w:tr>
      <w:tr w:rsidR="00027B83" w:rsidRPr="00064EE0" w:rsidTr="00BC36CC">
        <w:trPr>
          <w:trHeight w:val="300"/>
        </w:trPr>
        <w:tc>
          <w:tcPr>
            <w:tcW w:w="3058" w:type="dxa"/>
          </w:tcPr>
          <w:p w:rsidR="00027B83" w:rsidRPr="00064EE0" w:rsidRDefault="000B0897">
            <w:pPr>
              <w:jc w:val="center"/>
              <w:rPr>
                <w:rFonts w:ascii="Arial" w:hAnsi="Arial" w:cs="Arial"/>
                <w:b/>
                <w:kern w:val="2"/>
                <w:szCs w:val="24"/>
              </w:rPr>
            </w:pPr>
            <w:r w:rsidRPr="00064EE0">
              <w:rPr>
                <w:rFonts w:ascii="Arial" w:hAnsi="Arial" w:cs="Arial"/>
                <w:b/>
                <w:kern w:val="2"/>
                <w:szCs w:val="24"/>
              </w:rPr>
              <w:t>15.2. Priedas Nr. 2</w:t>
            </w:r>
          </w:p>
        </w:tc>
        <w:tc>
          <w:tcPr>
            <w:tcW w:w="6837" w:type="dxa"/>
            <w:gridSpan w:val="3"/>
          </w:tcPr>
          <w:p w:rsidR="00027B83" w:rsidRPr="00064EE0" w:rsidRDefault="00351A8C" w:rsidP="00351A8C">
            <w:pPr>
              <w:rPr>
                <w:rFonts w:ascii="Arial" w:hAnsi="Arial" w:cs="Arial"/>
                <w:kern w:val="2"/>
                <w:szCs w:val="24"/>
              </w:rPr>
            </w:pPr>
            <w:r w:rsidRPr="00064EE0">
              <w:rPr>
                <w:rFonts w:ascii="Arial" w:hAnsi="Arial" w:cs="Arial"/>
                <w:kern w:val="2"/>
                <w:szCs w:val="24"/>
              </w:rPr>
              <w:t xml:space="preserve">Pasiūlymas </w:t>
            </w:r>
          </w:p>
        </w:tc>
      </w:tr>
      <w:tr w:rsidR="00027B83" w:rsidRPr="00064EE0" w:rsidTr="00BC36CC">
        <w:trPr>
          <w:trHeight w:val="300"/>
        </w:trPr>
        <w:tc>
          <w:tcPr>
            <w:tcW w:w="3058" w:type="dxa"/>
          </w:tcPr>
          <w:p w:rsidR="00027B83" w:rsidRPr="00064EE0" w:rsidRDefault="000B0897">
            <w:pPr>
              <w:jc w:val="center"/>
              <w:rPr>
                <w:rFonts w:ascii="Arial" w:hAnsi="Arial" w:cs="Arial"/>
                <w:b/>
                <w:kern w:val="2"/>
                <w:szCs w:val="24"/>
              </w:rPr>
            </w:pPr>
            <w:r w:rsidRPr="00064EE0">
              <w:rPr>
                <w:rFonts w:ascii="Arial" w:hAnsi="Arial" w:cs="Arial"/>
                <w:b/>
                <w:kern w:val="2"/>
                <w:szCs w:val="24"/>
              </w:rPr>
              <w:t>15.3. Priedas Nr. 3</w:t>
            </w:r>
          </w:p>
        </w:tc>
        <w:tc>
          <w:tcPr>
            <w:tcW w:w="6837" w:type="dxa"/>
            <w:gridSpan w:val="3"/>
          </w:tcPr>
          <w:p w:rsidR="00027B83" w:rsidRPr="00064EE0" w:rsidRDefault="00027B83">
            <w:pPr>
              <w:jc w:val="center"/>
              <w:rPr>
                <w:rFonts w:ascii="Arial" w:hAnsi="Arial" w:cs="Arial"/>
                <w:b/>
                <w:kern w:val="2"/>
                <w:szCs w:val="24"/>
              </w:rPr>
            </w:pPr>
          </w:p>
        </w:tc>
      </w:tr>
      <w:tr w:rsidR="00027B83" w:rsidRPr="00064EE0" w:rsidTr="00BC36CC">
        <w:trPr>
          <w:trHeight w:val="300"/>
        </w:trPr>
        <w:tc>
          <w:tcPr>
            <w:tcW w:w="3058" w:type="dxa"/>
          </w:tcPr>
          <w:p w:rsidR="00027B83" w:rsidRPr="00064EE0" w:rsidRDefault="000B0897">
            <w:pPr>
              <w:jc w:val="center"/>
              <w:rPr>
                <w:rFonts w:ascii="Arial" w:hAnsi="Arial" w:cs="Arial"/>
                <w:b/>
                <w:kern w:val="2"/>
                <w:szCs w:val="24"/>
              </w:rPr>
            </w:pPr>
            <w:r w:rsidRPr="00064EE0">
              <w:rPr>
                <w:rFonts w:ascii="Arial" w:hAnsi="Arial" w:cs="Arial"/>
                <w:b/>
                <w:kern w:val="2"/>
                <w:szCs w:val="24"/>
              </w:rPr>
              <w:t>15.4. Priedas Nr. 4</w:t>
            </w:r>
          </w:p>
        </w:tc>
        <w:tc>
          <w:tcPr>
            <w:tcW w:w="6837" w:type="dxa"/>
            <w:gridSpan w:val="3"/>
          </w:tcPr>
          <w:p w:rsidR="00027B83" w:rsidRPr="00064EE0" w:rsidRDefault="00027B83">
            <w:pPr>
              <w:jc w:val="center"/>
              <w:rPr>
                <w:rFonts w:ascii="Arial" w:hAnsi="Arial" w:cs="Arial"/>
                <w:b/>
                <w:kern w:val="2"/>
                <w:szCs w:val="24"/>
              </w:rPr>
            </w:pPr>
          </w:p>
        </w:tc>
      </w:tr>
      <w:tr w:rsidR="00027B83" w:rsidRPr="00064EE0" w:rsidTr="00BC36CC">
        <w:trPr>
          <w:trHeight w:val="300"/>
        </w:trPr>
        <w:tc>
          <w:tcPr>
            <w:tcW w:w="3058" w:type="dxa"/>
          </w:tcPr>
          <w:p w:rsidR="00027B83" w:rsidRPr="00064EE0" w:rsidRDefault="000B0897">
            <w:pPr>
              <w:jc w:val="center"/>
              <w:rPr>
                <w:rFonts w:ascii="Arial" w:hAnsi="Arial" w:cs="Arial"/>
                <w:b/>
                <w:kern w:val="2"/>
                <w:szCs w:val="24"/>
              </w:rPr>
            </w:pPr>
            <w:r w:rsidRPr="00064EE0">
              <w:rPr>
                <w:rFonts w:ascii="Arial" w:hAnsi="Arial" w:cs="Arial"/>
                <w:b/>
                <w:kern w:val="2"/>
                <w:szCs w:val="24"/>
              </w:rPr>
              <w:t>15.5. Priedas Nr. 5</w:t>
            </w:r>
          </w:p>
        </w:tc>
        <w:tc>
          <w:tcPr>
            <w:tcW w:w="6837" w:type="dxa"/>
            <w:gridSpan w:val="3"/>
          </w:tcPr>
          <w:p w:rsidR="00027B83" w:rsidRPr="00064EE0" w:rsidRDefault="00027B83">
            <w:pPr>
              <w:jc w:val="center"/>
              <w:rPr>
                <w:rFonts w:ascii="Arial" w:hAnsi="Arial" w:cs="Arial"/>
                <w:b/>
                <w:kern w:val="2"/>
                <w:szCs w:val="24"/>
              </w:rPr>
            </w:pPr>
          </w:p>
        </w:tc>
      </w:tr>
      <w:tr w:rsidR="00027B83" w:rsidRPr="00064EE0" w:rsidTr="00BC36CC">
        <w:tc>
          <w:tcPr>
            <w:tcW w:w="9895" w:type="dxa"/>
            <w:gridSpan w:val="4"/>
          </w:tcPr>
          <w:p w:rsidR="00027B83" w:rsidRPr="00064EE0" w:rsidRDefault="000B0897">
            <w:pPr>
              <w:jc w:val="center"/>
              <w:rPr>
                <w:rFonts w:ascii="Arial" w:hAnsi="Arial" w:cs="Arial"/>
                <w:b/>
                <w:kern w:val="2"/>
                <w:szCs w:val="24"/>
              </w:rPr>
            </w:pPr>
            <w:r w:rsidRPr="00064EE0">
              <w:rPr>
                <w:rFonts w:ascii="Arial" w:hAnsi="Arial" w:cs="Arial"/>
                <w:b/>
                <w:kern w:val="2"/>
                <w:szCs w:val="24"/>
              </w:rPr>
              <w:t>16. ŠALIŲ ATSTOVŲ PARAŠAI</w:t>
            </w:r>
          </w:p>
        </w:tc>
      </w:tr>
      <w:tr w:rsidR="00027B83" w:rsidRPr="00064EE0" w:rsidTr="00BC36CC">
        <w:tc>
          <w:tcPr>
            <w:tcW w:w="5224" w:type="dxa"/>
            <w:gridSpan w:val="3"/>
          </w:tcPr>
          <w:p w:rsidR="00027B83" w:rsidRPr="00064EE0" w:rsidRDefault="000B0897">
            <w:pPr>
              <w:jc w:val="center"/>
              <w:rPr>
                <w:rFonts w:ascii="Arial" w:hAnsi="Arial" w:cs="Arial"/>
                <w:b/>
                <w:kern w:val="2"/>
                <w:szCs w:val="24"/>
              </w:rPr>
            </w:pPr>
            <w:r w:rsidRPr="00064EE0">
              <w:rPr>
                <w:rFonts w:ascii="Arial" w:hAnsi="Arial" w:cs="Arial"/>
                <w:b/>
                <w:kern w:val="2"/>
                <w:szCs w:val="24"/>
              </w:rPr>
              <w:t>PIRKĖJAS</w:t>
            </w:r>
          </w:p>
        </w:tc>
        <w:tc>
          <w:tcPr>
            <w:tcW w:w="4671" w:type="dxa"/>
          </w:tcPr>
          <w:p w:rsidR="00027B83" w:rsidRPr="00064EE0" w:rsidRDefault="000B0897">
            <w:pPr>
              <w:jc w:val="center"/>
              <w:rPr>
                <w:rFonts w:ascii="Arial" w:hAnsi="Arial" w:cs="Arial"/>
                <w:b/>
                <w:kern w:val="2"/>
                <w:szCs w:val="24"/>
              </w:rPr>
            </w:pPr>
            <w:r w:rsidRPr="00064EE0">
              <w:rPr>
                <w:rFonts w:ascii="Arial" w:hAnsi="Arial" w:cs="Arial"/>
                <w:b/>
                <w:kern w:val="2"/>
                <w:szCs w:val="24"/>
              </w:rPr>
              <w:t>TIEKĖJAS</w:t>
            </w:r>
          </w:p>
        </w:tc>
      </w:tr>
      <w:tr w:rsidR="00027B83" w:rsidRPr="00064EE0" w:rsidTr="00BC36CC">
        <w:tc>
          <w:tcPr>
            <w:tcW w:w="5224" w:type="dxa"/>
            <w:gridSpan w:val="3"/>
          </w:tcPr>
          <w:p w:rsidR="00027B83" w:rsidRPr="00064EE0" w:rsidRDefault="000B0897">
            <w:pPr>
              <w:jc w:val="center"/>
              <w:rPr>
                <w:rFonts w:ascii="Arial" w:hAnsi="Arial" w:cs="Arial"/>
                <w:color w:val="4472C4"/>
                <w:kern w:val="2"/>
                <w:szCs w:val="24"/>
              </w:rPr>
            </w:pPr>
            <w:r w:rsidRPr="00064EE0">
              <w:rPr>
                <w:rFonts w:ascii="Arial" w:hAnsi="Arial" w:cs="Arial"/>
                <w:color w:val="4472C4"/>
                <w:kern w:val="2"/>
                <w:szCs w:val="24"/>
              </w:rPr>
              <w:t>(nurodomos atstovo pareigos, vardas, pavardė)</w:t>
            </w:r>
          </w:p>
        </w:tc>
        <w:tc>
          <w:tcPr>
            <w:tcW w:w="4671" w:type="dxa"/>
          </w:tcPr>
          <w:p w:rsidR="00027B83" w:rsidRPr="00064EE0" w:rsidRDefault="000B0897">
            <w:pPr>
              <w:jc w:val="center"/>
              <w:rPr>
                <w:rFonts w:ascii="Arial" w:hAnsi="Arial" w:cs="Arial"/>
                <w:b/>
                <w:kern w:val="2"/>
                <w:szCs w:val="24"/>
              </w:rPr>
            </w:pPr>
            <w:r w:rsidRPr="00064EE0">
              <w:rPr>
                <w:rFonts w:ascii="Arial" w:hAnsi="Arial" w:cs="Arial"/>
                <w:color w:val="4472C4"/>
                <w:kern w:val="2"/>
                <w:szCs w:val="24"/>
              </w:rPr>
              <w:t>(nurodomos atstovo pareigos, vardas, pavardė)</w:t>
            </w:r>
          </w:p>
        </w:tc>
      </w:tr>
      <w:tr w:rsidR="00027B83" w:rsidRPr="00064EE0" w:rsidTr="00BC36CC">
        <w:tc>
          <w:tcPr>
            <w:tcW w:w="5224" w:type="dxa"/>
            <w:gridSpan w:val="3"/>
          </w:tcPr>
          <w:p w:rsidR="00027B83" w:rsidRPr="00064EE0" w:rsidRDefault="000B0897" w:rsidP="003D5446">
            <w:pPr>
              <w:jc w:val="center"/>
              <w:rPr>
                <w:rFonts w:ascii="Arial" w:hAnsi="Arial" w:cs="Arial"/>
                <w:b/>
                <w:color w:val="4472C4"/>
                <w:kern w:val="2"/>
                <w:szCs w:val="24"/>
              </w:rPr>
            </w:pPr>
            <w:r w:rsidRPr="00064EE0">
              <w:rPr>
                <w:rFonts w:ascii="Arial" w:hAnsi="Arial" w:cs="Arial"/>
                <w:b/>
                <w:color w:val="4472C4"/>
                <w:kern w:val="2"/>
                <w:szCs w:val="24"/>
              </w:rPr>
              <w:t>(parašas)</w:t>
            </w:r>
          </w:p>
        </w:tc>
        <w:tc>
          <w:tcPr>
            <w:tcW w:w="4671" w:type="dxa"/>
          </w:tcPr>
          <w:p w:rsidR="00027B83" w:rsidRPr="00064EE0" w:rsidRDefault="000B0897">
            <w:pPr>
              <w:jc w:val="center"/>
              <w:rPr>
                <w:rFonts w:ascii="Arial" w:hAnsi="Arial" w:cs="Arial"/>
                <w:b/>
                <w:color w:val="4472C4"/>
                <w:kern w:val="2"/>
                <w:szCs w:val="24"/>
              </w:rPr>
            </w:pPr>
            <w:r w:rsidRPr="00064EE0">
              <w:rPr>
                <w:rFonts w:ascii="Arial" w:hAnsi="Arial" w:cs="Arial"/>
                <w:b/>
                <w:color w:val="4472C4"/>
                <w:kern w:val="2"/>
                <w:szCs w:val="24"/>
              </w:rPr>
              <w:t>(parašas)</w:t>
            </w:r>
          </w:p>
        </w:tc>
      </w:tr>
    </w:tbl>
    <w:p w:rsidR="00027B83" w:rsidRPr="00064EE0" w:rsidRDefault="000B0897">
      <w:pPr>
        <w:tabs>
          <w:tab w:val="left" w:pos="5400"/>
        </w:tabs>
        <w:jc w:val="center"/>
        <w:textAlignment w:val="center"/>
        <w:rPr>
          <w:rFonts w:ascii="Arial" w:hAnsi="Arial" w:cs="Arial"/>
          <w:b/>
          <w:bCs/>
          <w:szCs w:val="24"/>
        </w:rPr>
      </w:pPr>
      <w:bookmarkStart w:id="0" w:name="_GoBack"/>
      <w:bookmarkEnd w:id="0"/>
      <w:r w:rsidRPr="00064EE0">
        <w:rPr>
          <w:rFonts w:ascii="Arial" w:hAnsi="Arial" w:cs="Arial"/>
          <w:b/>
          <w:bCs/>
          <w:szCs w:val="24"/>
        </w:rPr>
        <w:t>___________</w:t>
      </w:r>
    </w:p>
    <w:sectPr w:rsidR="00027B83" w:rsidRPr="00064EE0">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144D" w:rsidRDefault="007F144D">
      <w:pPr>
        <w:rPr>
          <w:sz w:val="20"/>
        </w:rPr>
      </w:pPr>
      <w:r>
        <w:rPr>
          <w:sz w:val="20"/>
        </w:rPr>
        <w:separator/>
      </w:r>
    </w:p>
  </w:endnote>
  <w:endnote w:type="continuationSeparator" w:id="0">
    <w:p w:rsidR="007F144D" w:rsidRDefault="007F144D">
      <w:pPr>
        <w:rPr>
          <w:sz w:val="20"/>
        </w:rPr>
      </w:pPr>
      <w:r>
        <w:rPr>
          <w:sz w:val="20"/>
        </w:rPr>
        <w:continuationSeparator/>
      </w:r>
    </w:p>
  </w:endnote>
  <w:endnote w:type="continuationNotice" w:id="1">
    <w:p w:rsidR="007F144D" w:rsidRDefault="007F14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E7F" w:rsidRDefault="00ED1E7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144D" w:rsidRDefault="007F144D">
      <w:pPr>
        <w:rPr>
          <w:sz w:val="20"/>
        </w:rPr>
      </w:pPr>
      <w:r>
        <w:rPr>
          <w:sz w:val="20"/>
        </w:rPr>
        <w:separator/>
      </w:r>
    </w:p>
  </w:footnote>
  <w:footnote w:type="continuationSeparator" w:id="0">
    <w:p w:rsidR="007F144D" w:rsidRDefault="007F144D">
      <w:pPr>
        <w:rPr>
          <w:sz w:val="20"/>
        </w:rPr>
      </w:pPr>
      <w:r>
        <w:rPr>
          <w:sz w:val="20"/>
        </w:rPr>
        <w:continuationSeparator/>
      </w:r>
    </w:p>
  </w:footnote>
  <w:footnote w:type="continuationNotice" w:id="1">
    <w:p w:rsidR="007F144D" w:rsidRDefault="007F144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E7F" w:rsidRDefault="00ED1E7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D5446">
      <w:rPr>
        <w:rFonts w:ascii="Arial" w:eastAsia="Arial" w:hAnsi="Arial" w:cs="Arial"/>
        <w:noProof/>
        <w:sz w:val="18"/>
        <w:szCs w:val="18"/>
      </w:rPr>
      <w:t>6</w:t>
    </w:r>
    <w:r>
      <w:rPr>
        <w:rFonts w:ascii="Arial" w:eastAsia="Arial" w:hAnsi="Arial" w:cs="Arial"/>
        <w:sz w:val="18"/>
        <w:szCs w:val="18"/>
      </w:rPr>
      <w:fldChar w:fldCharType="end"/>
    </w:r>
  </w:p>
  <w:p w:rsidR="00ED1E7F" w:rsidRDefault="00ED1E7F">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4356"/>
    <w:rsid w:val="00020737"/>
    <w:rsid w:val="00027B83"/>
    <w:rsid w:val="00053543"/>
    <w:rsid w:val="00064EE0"/>
    <w:rsid w:val="000A3743"/>
    <w:rsid w:val="000B0897"/>
    <w:rsid w:val="000F4D77"/>
    <w:rsid w:val="001364F3"/>
    <w:rsid w:val="0017449D"/>
    <w:rsid w:val="002104A4"/>
    <w:rsid w:val="00230496"/>
    <w:rsid w:val="002D4501"/>
    <w:rsid w:val="002E4237"/>
    <w:rsid w:val="00351A8C"/>
    <w:rsid w:val="00360B2E"/>
    <w:rsid w:val="003772AB"/>
    <w:rsid w:val="003D5446"/>
    <w:rsid w:val="004E45B5"/>
    <w:rsid w:val="005103E6"/>
    <w:rsid w:val="00567FF5"/>
    <w:rsid w:val="005878AA"/>
    <w:rsid w:val="005A6797"/>
    <w:rsid w:val="00753F30"/>
    <w:rsid w:val="007E6BE7"/>
    <w:rsid w:val="007F144D"/>
    <w:rsid w:val="008876CC"/>
    <w:rsid w:val="0092164C"/>
    <w:rsid w:val="009728BC"/>
    <w:rsid w:val="00A03061"/>
    <w:rsid w:val="00A101C9"/>
    <w:rsid w:val="00A17781"/>
    <w:rsid w:val="00A23F47"/>
    <w:rsid w:val="00B1009D"/>
    <w:rsid w:val="00B141B3"/>
    <w:rsid w:val="00B7169D"/>
    <w:rsid w:val="00BC36CC"/>
    <w:rsid w:val="00C527F6"/>
    <w:rsid w:val="00C64793"/>
    <w:rsid w:val="00D00089"/>
    <w:rsid w:val="00D077E9"/>
    <w:rsid w:val="00D623DF"/>
    <w:rsid w:val="00DA4E0C"/>
    <w:rsid w:val="00DF3233"/>
    <w:rsid w:val="00EB770C"/>
    <w:rsid w:val="00ED1E7F"/>
    <w:rsid w:val="00F06E4D"/>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DE0B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iPriority w:val="99"/>
    <w:unhideWhenUsed/>
    <w:rsid w:val="00A23F47"/>
    <w:rPr>
      <w:strike w:val="0"/>
      <w:dstrike w:val="0"/>
      <w:color w:val="auto"/>
      <w:u w:val="none"/>
      <w:effect w:val="none"/>
    </w:rPr>
  </w:style>
  <w:style w:type="paragraph" w:customStyle="1" w:styleId="Standard">
    <w:name w:val="Standard"/>
    <w:qFormat/>
    <w:rsid w:val="00351A8C"/>
    <w:pPr>
      <w:suppressAutoHyphens/>
      <w:autoSpaceDN w:val="0"/>
      <w:spacing w:after="160" w:line="276" w:lineRule="auto"/>
      <w:textAlignment w:val="baseline"/>
    </w:pPr>
    <w:rPr>
      <w:rFonts w:ascii="Calibri" w:eastAsia="Segoe UI" w:hAnsi="Calibri" w:cs="Tahom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8052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39659990">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irginijus.slauta@prien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da.tumeliene@prienai.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administracija@prienai.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B37AB3-A3C6-4C58-8782-049E47728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7</Pages>
  <Words>2176</Words>
  <Characters>12404</Characters>
  <Application>Microsoft Office Word</Application>
  <DocSecurity>0</DocSecurity>
  <Lines>103</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GiedreAu</cp:lastModifiedBy>
  <cp:revision>25</cp:revision>
  <cp:lastPrinted>2017-06-29T23:42:00Z</cp:lastPrinted>
  <dcterms:created xsi:type="dcterms:W3CDTF">2025-02-10T13:20:00Z</dcterms:created>
  <dcterms:modified xsi:type="dcterms:W3CDTF">2025-04-23T11:08:00Z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